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4CE67" w14:textId="77777777" w:rsidR="00485A06" w:rsidRDefault="00485A06">
      <w:pPr>
        <w:ind w:firstLineChars="0" w:firstLine="0"/>
        <w:rPr>
          <w:b/>
          <w:bCs/>
          <w:color w:val="000000" w:themeColor="text1"/>
          <w:sz w:val="52"/>
          <w:szCs w:val="52"/>
        </w:rPr>
      </w:pPr>
    </w:p>
    <w:p w14:paraId="3F5F2DB8" w14:textId="77777777" w:rsidR="00485A06" w:rsidRDefault="00485A06">
      <w:pPr>
        <w:ind w:firstLineChars="0" w:firstLine="0"/>
        <w:rPr>
          <w:b/>
          <w:bCs/>
          <w:color w:val="000000" w:themeColor="text1"/>
          <w:sz w:val="52"/>
          <w:szCs w:val="52"/>
        </w:rPr>
      </w:pPr>
    </w:p>
    <w:p w14:paraId="4169BFB0" w14:textId="77777777" w:rsidR="00485A06" w:rsidRDefault="00485A06">
      <w:pPr>
        <w:ind w:firstLineChars="0" w:firstLine="0"/>
        <w:rPr>
          <w:b/>
          <w:bCs/>
          <w:color w:val="000000" w:themeColor="text1"/>
          <w:sz w:val="52"/>
          <w:szCs w:val="52"/>
        </w:rPr>
      </w:pPr>
    </w:p>
    <w:p w14:paraId="10EBA698" w14:textId="77777777" w:rsidR="00485A06" w:rsidRDefault="00485A06">
      <w:pPr>
        <w:ind w:firstLineChars="0" w:firstLine="0"/>
        <w:rPr>
          <w:b/>
          <w:bCs/>
          <w:color w:val="000000" w:themeColor="text1"/>
          <w:sz w:val="52"/>
          <w:szCs w:val="52"/>
        </w:rPr>
      </w:pPr>
    </w:p>
    <w:p w14:paraId="3B62DF06" w14:textId="77777777" w:rsidR="00485A06" w:rsidRDefault="00000000">
      <w:pPr>
        <w:ind w:firstLineChars="0" w:firstLine="0"/>
        <w:jc w:val="center"/>
        <w:rPr>
          <w:b/>
          <w:bCs/>
          <w:color w:val="000000" w:themeColor="text1"/>
          <w:sz w:val="48"/>
          <w:szCs w:val="48"/>
        </w:rPr>
      </w:pPr>
      <w:r>
        <w:rPr>
          <w:rFonts w:hint="eastAsia"/>
          <w:b/>
          <w:bCs/>
          <w:color w:val="000000" w:themeColor="text1"/>
          <w:sz w:val="48"/>
          <w:szCs w:val="48"/>
        </w:rPr>
        <w:t>中山</w:t>
      </w:r>
      <w:proofErr w:type="gramStart"/>
      <w:r>
        <w:rPr>
          <w:rFonts w:hint="eastAsia"/>
          <w:b/>
          <w:bCs/>
          <w:color w:val="000000" w:themeColor="text1"/>
          <w:sz w:val="48"/>
          <w:szCs w:val="48"/>
        </w:rPr>
        <w:t>朗坤生产</w:t>
      </w:r>
      <w:proofErr w:type="gramEnd"/>
      <w:r>
        <w:rPr>
          <w:rFonts w:hint="eastAsia"/>
          <w:b/>
          <w:bCs/>
          <w:color w:val="000000" w:themeColor="text1"/>
          <w:sz w:val="48"/>
          <w:szCs w:val="48"/>
        </w:rPr>
        <w:t>信息化智能管理平台项目</w:t>
      </w:r>
    </w:p>
    <w:p w14:paraId="5B12BFCC" w14:textId="77777777" w:rsidR="00485A06" w:rsidRDefault="00485A06">
      <w:pPr>
        <w:ind w:firstLineChars="0" w:firstLine="0"/>
        <w:jc w:val="center"/>
        <w:rPr>
          <w:b/>
          <w:bCs/>
          <w:color w:val="000000" w:themeColor="text1"/>
          <w:sz w:val="52"/>
          <w:szCs w:val="52"/>
        </w:rPr>
      </w:pPr>
    </w:p>
    <w:p w14:paraId="7954CE0C" w14:textId="77777777" w:rsidR="00485A06" w:rsidRDefault="00485A06">
      <w:pPr>
        <w:ind w:firstLineChars="0" w:firstLine="0"/>
        <w:jc w:val="center"/>
        <w:rPr>
          <w:b/>
          <w:bCs/>
          <w:color w:val="000000" w:themeColor="text1"/>
          <w:sz w:val="52"/>
          <w:szCs w:val="52"/>
        </w:rPr>
      </w:pPr>
    </w:p>
    <w:p w14:paraId="45719380" w14:textId="77777777" w:rsidR="00485A06" w:rsidRDefault="00000000">
      <w:pPr>
        <w:ind w:firstLineChars="0" w:firstLine="0"/>
        <w:jc w:val="center"/>
        <w:rPr>
          <w:b/>
          <w:bCs/>
          <w:color w:val="000000" w:themeColor="text1"/>
          <w:sz w:val="48"/>
          <w:szCs w:val="48"/>
        </w:rPr>
      </w:pPr>
      <w:r>
        <w:rPr>
          <w:rFonts w:hint="eastAsia"/>
          <w:b/>
          <w:bCs/>
          <w:color w:val="000000" w:themeColor="text1"/>
          <w:sz w:val="48"/>
          <w:szCs w:val="48"/>
        </w:rPr>
        <w:t>采购技术需求书</w:t>
      </w:r>
    </w:p>
    <w:p w14:paraId="31347A21" w14:textId="77777777" w:rsidR="00485A06" w:rsidRDefault="00485A06">
      <w:pPr>
        <w:ind w:firstLineChars="0" w:firstLine="0"/>
        <w:jc w:val="center"/>
        <w:rPr>
          <w:b/>
          <w:bCs/>
          <w:color w:val="000000" w:themeColor="text1"/>
          <w:sz w:val="52"/>
          <w:szCs w:val="52"/>
        </w:rPr>
      </w:pPr>
    </w:p>
    <w:p w14:paraId="453E1BA8" w14:textId="77777777" w:rsidR="00485A06" w:rsidRDefault="00485A06">
      <w:pPr>
        <w:ind w:firstLineChars="0" w:firstLine="0"/>
        <w:jc w:val="center"/>
        <w:rPr>
          <w:b/>
          <w:bCs/>
          <w:color w:val="000000" w:themeColor="text1"/>
          <w:sz w:val="52"/>
          <w:szCs w:val="52"/>
        </w:rPr>
      </w:pPr>
    </w:p>
    <w:p w14:paraId="7AB7C36F" w14:textId="77777777" w:rsidR="00485A06" w:rsidRDefault="00485A06">
      <w:pPr>
        <w:ind w:firstLineChars="0" w:firstLine="0"/>
        <w:jc w:val="center"/>
        <w:rPr>
          <w:b/>
          <w:bCs/>
          <w:color w:val="000000" w:themeColor="text1"/>
          <w:sz w:val="52"/>
          <w:szCs w:val="52"/>
        </w:rPr>
      </w:pPr>
    </w:p>
    <w:p w14:paraId="76D17D7F" w14:textId="77777777" w:rsidR="00485A06" w:rsidRDefault="00485A06">
      <w:pPr>
        <w:ind w:firstLineChars="0" w:firstLine="0"/>
        <w:jc w:val="center"/>
        <w:rPr>
          <w:b/>
          <w:bCs/>
          <w:color w:val="000000" w:themeColor="text1"/>
          <w:sz w:val="52"/>
          <w:szCs w:val="52"/>
        </w:rPr>
      </w:pPr>
    </w:p>
    <w:p w14:paraId="5DC85ADC" w14:textId="77777777" w:rsidR="00485A06" w:rsidRDefault="00485A06">
      <w:pPr>
        <w:ind w:firstLineChars="0" w:firstLine="0"/>
        <w:jc w:val="center"/>
        <w:rPr>
          <w:b/>
          <w:bCs/>
          <w:color w:val="000000" w:themeColor="text1"/>
          <w:sz w:val="52"/>
          <w:szCs w:val="52"/>
        </w:rPr>
      </w:pPr>
    </w:p>
    <w:p w14:paraId="6A528F26" w14:textId="77777777" w:rsidR="00485A06" w:rsidRDefault="00485A06">
      <w:pPr>
        <w:ind w:firstLineChars="0" w:firstLine="0"/>
        <w:jc w:val="center"/>
        <w:rPr>
          <w:b/>
          <w:bCs/>
          <w:color w:val="000000" w:themeColor="text1"/>
          <w:sz w:val="52"/>
          <w:szCs w:val="52"/>
        </w:rPr>
      </w:pPr>
    </w:p>
    <w:p w14:paraId="7C4A8DDA" w14:textId="77777777" w:rsidR="00485A06" w:rsidRDefault="00485A06">
      <w:pPr>
        <w:ind w:firstLineChars="0" w:firstLine="0"/>
        <w:jc w:val="center"/>
        <w:rPr>
          <w:b/>
          <w:bCs/>
          <w:color w:val="000000" w:themeColor="text1"/>
          <w:sz w:val="52"/>
          <w:szCs w:val="52"/>
        </w:rPr>
      </w:pPr>
    </w:p>
    <w:p w14:paraId="5330D75C" w14:textId="77777777" w:rsidR="00485A06" w:rsidRDefault="00485A06">
      <w:pPr>
        <w:ind w:firstLineChars="0" w:firstLine="0"/>
        <w:jc w:val="center"/>
        <w:rPr>
          <w:b/>
          <w:bCs/>
          <w:color w:val="000000" w:themeColor="text1"/>
          <w:sz w:val="52"/>
          <w:szCs w:val="52"/>
        </w:rPr>
      </w:pPr>
    </w:p>
    <w:p w14:paraId="13C2C54F" w14:textId="77777777" w:rsidR="00485A06" w:rsidRDefault="00485A06">
      <w:pPr>
        <w:ind w:firstLineChars="0" w:firstLine="0"/>
        <w:jc w:val="center"/>
        <w:rPr>
          <w:b/>
          <w:bCs/>
          <w:color w:val="000000" w:themeColor="text1"/>
          <w:sz w:val="52"/>
          <w:szCs w:val="52"/>
        </w:rPr>
      </w:pPr>
    </w:p>
    <w:p w14:paraId="321815DB" w14:textId="77777777" w:rsidR="00485A06" w:rsidRDefault="00000000">
      <w:pPr>
        <w:ind w:firstLineChars="0" w:firstLine="0"/>
        <w:jc w:val="center"/>
        <w:rPr>
          <w:color w:val="000000" w:themeColor="text1"/>
        </w:rPr>
      </w:pPr>
      <w:r>
        <w:rPr>
          <w:rFonts w:hint="eastAsia"/>
          <w:color w:val="000000" w:themeColor="text1"/>
        </w:rPr>
        <w:t>2025</w:t>
      </w:r>
      <w:r>
        <w:rPr>
          <w:rFonts w:hint="eastAsia"/>
          <w:color w:val="000000" w:themeColor="text1"/>
        </w:rPr>
        <w:t>年</w:t>
      </w:r>
      <w:r>
        <w:rPr>
          <w:rFonts w:hint="eastAsia"/>
          <w:color w:val="000000" w:themeColor="text1"/>
        </w:rPr>
        <w:t>5</w:t>
      </w:r>
      <w:r>
        <w:rPr>
          <w:rFonts w:hint="eastAsia"/>
          <w:color w:val="000000" w:themeColor="text1"/>
        </w:rPr>
        <w:t>月</w:t>
      </w:r>
      <w:r>
        <w:rPr>
          <w:rFonts w:hint="eastAsia"/>
          <w:color w:val="000000" w:themeColor="text1"/>
        </w:rPr>
        <w:t>22</w:t>
      </w:r>
      <w:r>
        <w:rPr>
          <w:rFonts w:hint="eastAsia"/>
          <w:color w:val="000000" w:themeColor="text1"/>
        </w:rPr>
        <w:t>日</w:t>
      </w:r>
    </w:p>
    <w:p w14:paraId="610B4833" w14:textId="77777777" w:rsidR="00485A06" w:rsidRDefault="00000000">
      <w:pPr>
        <w:widowControl/>
        <w:spacing w:line="240" w:lineRule="auto"/>
        <w:ind w:firstLineChars="0" w:firstLine="0"/>
        <w:rPr>
          <w:color w:val="000000" w:themeColor="text1"/>
        </w:rPr>
      </w:pPr>
      <w:r>
        <w:rPr>
          <w:color w:val="000000" w:themeColor="text1"/>
        </w:rPr>
        <w:br w:type="page"/>
      </w:r>
    </w:p>
    <w:p w14:paraId="08DDBDF9" w14:textId="77777777" w:rsidR="00485A06" w:rsidRDefault="00000000">
      <w:pPr>
        <w:pStyle w:val="1"/>
        <w:rPr>
          <w:color w:val="000000" w:themeColor="text1"/>
        </w:rPr>
      </w:pPr>
      <w:bookmarkStart w:id="0" w:name="_Toc18776"/>
      <w:r>
        <w:rPr>
          <w:rFonts w:hint="eastAsia"/>
          <w:color w:val="000000" w:themeColor="text1"/>
        </w:rPr>
        <w:lastRenderedPageBreak/>
        <w:t>项目建设概述</w:t>
      </w:r>
      <w:bookmarkEnd w:id="0"/>
    </w:p>
    <w:p w14:paraId="3DCDAD15" w14:textId="77777777" w:rsidR="00485A06" w:rsidRDefault="00000000">
      <w:pPr>
        <w:pStyle w:val="2"/>
        <w:rPr>
          <w:color w:val="000000" w:themeColor="text1"/>
        </w:rPr>
      </w:pPr>
      <w:r>
        <w:rPr>
          <w:rFonts w:hint="eastAsia"/>
          <w:color w:val="000000" w:themeColor="text1"/>
        </w:rPr>
        <w:t>项目背景</w:t>
      </w:r>
    </w:p>
    <w:p w14:paraId="1675DE3E" w14:textId="77777777" w:rsidR="00485A06" w:rsidRDefault="00000000">
      <w:pPr>
        <w:ind w:firstLine="480"/>
        <w:rPr>
          <w:color w:val="000000" w:themeColor="text1"/>
        </w:rPr>
      </w:pPr>
      <w:r>
        <w:rPr>
          <w:rFonts w:hint="eastAsia"/>
          <w:color w:val="000000" w:themeColor="text1"/>
        </w:rPr>
        <w:t>随着城市餐厨垃圾</w:t>
      </w:r>
      <w:proofErr w:type="gramStart"/>
      <w:r>
        <w:rPr>
          <w:rFonts w:hint="eastAsia"/>
          <w:color w:val="000000" w:themeColor="text1"/>
        </w:rPr>
        <w:t>与厨余</w:t>
      </w:r>
      <w:proofErr w:type="gramEnd"/>
      <w:r>
        <w:rPr>
          <w:rFonts w:hint="eastAsia"/>
          <w:color w:val="000000" w:themeColor="text1"/>
        </w:rPr>
        <w:t>垃圾处理管理工作的持续规范化推进，资源化、减量化、无害化处理逐步成为餐厨垃圾处置行业的核心发展方向。中山市作为粤港澳大湾区的重要节点城市，其餐厨</w:t>
      </w:r>
      <w:proofErr w:type="gramStart"/>
      <w:r>
        <w:rPr>
          <w:rFonts w:hint="eastAsia"/>
          <w:color w:val="000000" w:themeColor="text1"/>
        </w:rPr>
        <w:t>厨</w:t>
      </w:r>
      <w:proofErr w:type="gramEnd"/>
      <w:r>
        <w:rPr>
          <w:rFonts w:hint="eastAsia"/>
          <w:color w:val="000000" w:themeColor="text1"/>
        </w:rPr>
        <w:t>余垃圾产量较大、管理复杂，亟须通过现代化手段提升其精细化管理与资源高效利用能力。</w:t>
      </w:r>
    </w:p>
    <w:p w14:paraId="42DB9B4F" w14:textId="77777777" w:rsidR="00485A06" w:rsidRDefault="00000000">
      <w:pPr>
        <w:ind w:firstLine="480"/>
        <w:rPr>
          <w:color w:val="000000" w:themeColor="text1"/>
        </w:rPr>
      </w:pPr>
      <w:r>
        <w:rPr>
          <w:rFonts w:hint="eastAsia"/>
          <w:color w:val="000000" w:themeColor="text1"/>
        </w:rPr>
        <w:t>深圳市</w:t>
      </w:r>
      <w:proofErr w:type="gramStart"/>
      <w:r>
        <w:rPr>
          <w:rFonts w:hint="eastAsia"/>
          <w:color w:val="000000" w:themeColor="text1"/>
        </w:rPr>
        <w:t>朗坤科技</w:t>
      </w:r>
      <w:proofErr w:type="gramEnd"/>
      <w:r>
        <w:rPr>
          <w:rFonts w:hint="eastAsia"/>
          <w:color w:val="000000" w:themeColor="text1"/>
        </w:rPr>
        <w:t>股份有限公司积极响应国家“双碳”战略和《“十四五”全国城市生活垃圾分类和处理设施发展规划》等政策号召，在中山市投资建设餐厨厨余资源化处置项目。该项目致力于构建涵盖垃圾收集、运输、处理、能量转换与再生利用等全过程的绿色闭环体系，打造区域内标杆性的循环经济示范工程。</w:t>
      </w:r>
    </w:p>
    <w:p w14:paraId="7DE1F4AC" w14:textId="77777777" w:rsidR="00485A06" w:rsidRDefault="00000000">
      <w:pPr>
        <w:ind w:firstLine="480"/>
        <w:rPr>
          <w:color w:val="000000" w:themeColor="text1"/>
        </w:rPr>
      </w:pPr>
      <w:r>
        <w:rPr>
          <w:rFonts w:hint="eastAsia"/>
          <w:color w:val="000000" w:themeColor="text1"/>
        </w:rPr>
        <w:t>为进一步提升项目运营效率与管控能力，落实安全、环保、设备、人员、能耗等多维度的全面管控，项目拟同步推进信息化系统的建设工作。该系统将</w:t>
      </w:r>
      <w:proofErr w:type="gramStart"/>
      <w:r>
        <w:rPr>
          <w:rFonts w:hint="eastAsia"/>
          <w:color w:val="000000" w:themeColor="text1"/>
        </w:rPr>
        <w:t>融合低</w:t>
      </w:r>
      <w:proofErr w:type="gramEnd"/>
      <w:r>
        <w:rPr>
          <w:rFonts w:hint="eastAsia"/>
          <w:color w:val="000000" w:themeColor="text1"/>
        </w:rPr>
        <w:t>代码平台建设理念，搭建高度集成、灵活配置、可持续扩展的数字化管理平台，服务项目全生命周期管理，并为未来集团在多项目、</w:t>
      </w:r>
      <w:proofErr w:type="gramStart"/>
      <w:r>
        <w:rPr>
          <w:rFonts w:hint="eastAsia"/>
          <w:color w:val="000000" w:themeColor="text1"/>
        </w:rPr>
        <w:t>多工厂</w:t>
      </w:r>
      <w:proofErr w:type="gramEnd"/>
      <w:r>
        <w:rPr>
          <w:rFonts w:hint="eastAsia"/>
          <w:color w:val="000000" w:themeColor="text1"/>
        </w:rPr>
        <w:t>数字化发展中形成统一的信息化底座。</w:t>
      </w:r>
    </w:p>
    <w:p w14:paraId="6074558E" w14:textId="77777777" w:rsidR="00485A06" w:rsidRDefault="00000000">
      <w:pPr>
        <w:pStyle w:val="2"/>
        <w:rPr>
          <w:color w:val="000000" w:themeColor="text1"/>
        </w:rPr>
      </w:pPr>
      <w:r>
        <w:rPr>
          <w:rFonts w:hint="eastAsia"/>
          <w:color w:val="000000" w:themeColor="text1"/>
        </w:rPr>
        <w:t>建设目标</w:t>
      </w:r>
    </w:p>
    <w:p w14:paraId="6A031827" w14:textId="77777777" w:rsidR="00485A06" w:rsidRDefault="00000000">
      <w:pPr>
        <w:ind w:firstLine="480"/>
        <w:rPr>
          <w:color w:val="000000" w:themeColor="text1"/>
        </w:rPr>
      </w:pPr>
      <w:r>
        <w:rPr>
          <w:rFonts w:hint="eastAsia"/>
          <w:color w:val="000000" w:themeColor="text1"/>
        </w:rPr>
        <w:t>本项目的信息化系统建设旨在以“数据驱动运营、系统支撑管理、智能提升效能”为核心理念，打造适用于餐厨</w:t>
      </w:r>
      <w:proofErr w:type="gramStart"/>
      <w:r>
        <w:rPr>
          <w:rFonts w:hint="eastAsia"/>
          <w:color w:val="000000" w:themeColor="text1"/>
        </w:rPr>
        <w:t>厨</w:t>
      </w:r>
      <w:proofErr w:type="gramEnd"/>
      <w:r>
        <w:rPr>
          <w:rFonts w:hint="eastAsia"/>
          <w:color w:val="000000" w:themeColor="text1"/>
        </w:rPr>
        <w:t>余资源化处置行业的智能化运营平台，具体建设目标如下：</w:t>
      </w:r>
    </w:p>
    <w:p w14:paraId="13C27BC5" w14:textId="77777777" w:rsidR="00485A06" w:rsidRDefault="00000000">
      <w:pPr>
        <w:ind w:firstLine="482"/>
        <w:rPr>
          <w:b/>
          <w:bCs/>
          <w:color w:val="000000" w:themeColor="text1"/>
        </w:rPr>
      </w:pPr>
      <w:r>
        <w:rPr>
          <w:rFonts w:hint="eastAsia"/>
          <w:b/>
          <w:bCs/>
          <w:color w:val="000000" w:themeColor="text1"/>
        </w:rPr>
        <w:t>1</w:t>
      </w:r>
      <w:r>
        <w:rPr>
          <w:rFonts w:hint="eastAsia"/>
          <w:b/>
          <w:bCs/>
          <w:color w:val="000000" w:themeColor="text1"/>
        </w:rPr>
        <w:t>、构建统一高效的低代码信息管理平台</w:t>
      </w:r>
    </w:p>
    <w:p w14:paraId="2712E1C0" w14:textId="77777777" w:rsidR="00485A06" w:rsidRDefault="00000000">
      <w:pPr>
        <w:ind w:firstLine="480"/>
        <w:rPr>
          <w:color w:val="000000" w:themeColor="text1"/>
        </w:rPr>
      </w:pPr>
      <w:r>
        <w:rPr>
          <w:rFonts w:hint="eastAsia"/>
          <w:color w:val="000000" w:themeColor="text1"/>
        </w:rPr>
        <w:t>满足不同业务流程建模与页面配置需求，提升项目在用户、权限、审批、数据接口等方面的灵活性与拓展能力，为未来</w:t>
      </w:r>
      <w:proofErr w:type="gramStart"/>
      <w:r>
        <w:rPr>
          <w:rFonts w:hint="eastAsia"/>
          <w:color w:val="000000" w:themeColor="text1"/>
        </w:rPr>
        <w:t>多工厂</w:t>
      </w:r>
      <w:proofErr w:type="gramEnd"/>
      <w:r>
        <w:rPr>
          <w:rFonts w:hint="eastAsia"/>
          <w:color w:val="000000" w:themeColor="text1"/>
        </w:rPr>
        <w:t>运营提供平台支撑。</w:t>
      </w:r>
    </w:p>
    <w:p w14:paraId="1A6B4A89" w14:textId="77777777" w:rsidR="00485A06" w:rsidRDefault="00000000">
      <w:pPr>
        <w:ind w:firstLine="482"/>
        <w:rPr>
          <w:b/>
          <w:bCs/>
          <w:color w:val="000000" w:themeColor="text1"/>
        </w:rPr>
      </w:pPr>
      <w:r>
        <w:rPr>
          <w:rFonts w:hint="eastAsia"/>
          <w:b/>
          <w:bCs/>
          <w:color w:val="000000" w:themeColor="text1"/>
        </w:rPr>
        <w:t>2</w:t>
      </w:r>
      <w:r>
        <w:rPr>
          <w:rFonts w:hint="eastAsia"/>
          <w:b/>
          <w:bCs/>
          <w:color w:val="000000" w:themeColor="text1"/>
        </w:rPr>
        <w:t>、实现全生命周期设备管理体系</w:t>
      </w:r>
    </w:p>
    <w:p w14:paraId="21171DB2" w14:textId="77777777" w:rsidR="00485A06" w:rsidRDefault="00000000">
      <w:pPr>
        <w:ind w:firstLine="480"/>
        <w:rPr>
          <w:color w:val="000000" w:themeColor="text1"/>
        </w:rPr>
      </w:pPr>
      <w:r>
        <w:rPr>
          <w:rFonts w:hint="eastAsia"/>
          <w:color w:val="000000" w:themeColor="text1"/>
        </w:rPr>
        <w:t>构建设备台账、点巡检、维修、保养、配件管理与设备</w:t>
      </w:r>
      <w:r>
        <w:rPr>
          <w:rFonts w:hint="eastAsia"/>
          <w:color w:val="000000" w:themeColor="text1"/>
        </w:rPr>
        <w:t>360</w:t>
      </w:r>
      <w:r>
        <w:rPr>
          <w:rFonts w:hint="eastAsia"/>
          <w:color w:val="000000" w:themeColor="text1"/>
        </w:rPr>
        <w:t>档案，提升设备运行可靠性，支撑</w:t>
      </w:r>
      <w:proofErr w:type="gramStart"/>
      <w:r>
        <w:rPr>
          <w:rFonts w:hint="eastAsia"/>
          <w:color w:val="000000" w:themeColor="text1"/>
        </w:rPr>
        <w:t>智能维保与</w:t>
      </w:r>
      <w:proofErr w:type="gramEnd"/>
      <w:r>
        <w:rPr>
          <w:rFonts w:hint="eastAsia"/>
          <w:color w:val="000000" w:themeColor="text1"/>
        </w:rPr>
        <w:t>状态分析。</w:t>
      </w:r>
    </w:p>
    <w:p w14:paraId="0EDB0AC9" w14:textId="77777777" w:rsidR="00485A06" w:rsidRDefault="00000000">
      <w:pPr>
        <w:ind w:firstLine="482"/>
        <w:rPr>
          <w:b/>
          <w:bCs/>
          <w:color w:val="000000" w:themeColor="text1"/>
        </w:rPr>
      </w:pPr>
      <w:r>
        <w:rPr>
          <w:rFonts w:hint="eastAsia"/>
          <w:b/>
          <w:bCs/>
          <w:color w:val="000000" w:themeColor="text1"/>
        </w:rPr>
        <w:t>3</w:t>
      </w:r>
      <w:r>
        <w:rPr>
          <w:rFonts w:hint="eastAsia"/>
          <w:b/>
          <w:bCs/>
          <w:color w:val="000000" w:themeColor="text1"/>
        </w:rPr>
        <w:t>、提升安全生产与合</w:t>
      </w:r>
      <w:proofErr w:type="gramStart"/>
      <w:r>
        <w:rPr>
          <w:rFonts w:hint="eastAsia"/>
          <w:b/>
          <w:bCs/>
          <w:color w:val="000000" w:themeColor="text1"/>
        </w:rPr>
        <w:t>规</w:t>
      </w:r>
      <w:proofErr w:type="gramEnd"/>
      <w:r>
        <w:rPr>
          <w:rFonts w:hint="eastAsia"/>
          <w:b/>
          <w:bCs/>
          <w:color w:val="000000" w:themeColor="text1"/>
        </w:rPr>
        <w:t>运营能力</w:t>
      </w:r>
    </w:p>
    <w:p w14:paraId="043981B0" w14:textId="77777777" w:rsidR="00485A06" w:rsidRDefault="00000000">
      <w:pPr>
        <w:ind w:firstLine="480"/>
        <w:rPr>
          <w:color w:val="000000" w:themeColor="text1"/>
        </w:rPr>
      </w:pPr>
      <w:r>
        <w:rPr>
          <w:rFonts w:hint="eastAsia"/>
          <w:color w:val="000000" w:themeColor="text1"/>
        </w:rPr>
        <w:t>通过安全看板、风险四色图、应急管理、隐患治理等功能模块，实现全面</w:t>
      </w:r>
      <w:r>
        <w:rPr>
          <w:rFonts w:hint="eastAsia"/>
          <w:color w:val="000000" w:themeColor="text1"/>
        </w:rPr>
        <w:lastRenderedPageBreak/>
        <w:t>可视、过程可控、响应高效的安全数字化闭环管理。</w:t>
      </w:r>
    </w:p>
    <w:p w14:paraId="2D30E70C" w14:textId="77777777" w:rsidR="00485A06" w:rsidRDefault="00000000">
      <w:pPr>
        <w:ind w:firstLine="482"/>
        <w:rPr>
          <w:b/>
          <w:bCs/>
          <w:color w:val="000000" w:themeColor="text1"/>
        </w:rPr>
      </w:pPr>
      <w:r>
        <w:rPr>
          <w:rFonts w:hint="eastAsia"/>
          <w:b/>
          <w:bCs/>
          <w:color w:val="000000" w:themeColor="text1"/>
        </w:rPr>
        <w:t>4</w:t>
      </w:r>
      <w:r>
        <w:rPr>
          <w:rFonts w:hint="eastAsia"/>
          <w:b/>
          <w:bCs/>
          <w:color w:val="000000" w:themeColor="text1"/>
        </w:rPr>
        <w:t>、实现生产运维数据集成与分析决策支撑</w:t>
      </w:r>
    </w:p>
    <w:p w14:paraId="481C9458" w14:textId="77777777" w:rsidR="00485A06" w:rsidRDefault="00000000">
      <w:pPr>
        <w:ind w:firstLine="480"/>
        <w:rPr>
          <w:color w:val="000000" w:themeColor="text1"/>
        </w:rPr>
      </w:pPr>
      <w:r>
        <w:rPr>
          <w:rFonts w:hint="eastAsia"/>
          <w:color w:val="000000" w:themeColor="text1"/>
        </w:rPr>
        <w:t>打通核心业务系统与数据采集端，形成数据驾驶舱与多维分析模型，助力管理层进行运营监测、问题预警与决策优化。</w:t>
      </w:r>
    </w:p>
    <w:p w14:paraId="0B73DDC5" w14:textId="77777777" w:rsidR="00485A06" w:rsidRDefault="00000000">
      <w:pPr>
        <w:ind w:firstLine="482"/>
        <w:rPr>
          <w:b/>
          <w:bCs/>
          <w:color w:val="000000" w:themeColor="text1"/>
        </w:rPr>
      </w:pPr>
      <w:r>
        <w:rPr>
          <w:rFonts w:hint="eastAsia"/>
          <w:b/>
          <w:bCs/>
          <w:color w:val="000000" w:themeColor="text1"/>
        </w:rPr>
        <w:t>5</w:t>
      </w:r>
      <w:r>
        <w:rPr>
          <w:rFonts w:hint="eastAsia"/>
          <w:b/>
          <w:bCs/>
          <w:color w:val="000000" w:themeColor="text1"/>
        </w:rPr>
        <w:t>、为后续集团多项目推广提供可复制体系</w:t>
      </w:r>
    </w:p>
    <w:p w14:paraId="770F9452" w14:textId="77777777" w:rsidR="00485A06" w:rsidRDefault="00000000">
      <w:pPr>
        <w:ind w:firstLine="480"/>
        <w:rPr>
          <w:rFonts w:cstheme="minorBidi"/>
          <w:b/>
          <w:bCs/>
          <w:color w:val="000000" w:themeColor="text1"/>
          <w:sz w:val="32"/>
          <w:szCs w:val="21"/>
        </w:rPr>
      </w:pPr>
      <w:r>
        <w:rPr>
          <w:rFonts w:hint="eastAsia"/>
          <w:color w:val="000000" w:themeColor="text1"/>
        </w:rPr>
        <w:t>通过统一架构与标准化平台建设，</w:t>
      </w:r>
      <w:proofErr w:type="gramStart"/>
      <w:r>
        <w:rPr>
          <w:rFonts w:hint="eastAsia"/>
          <w:color w:val="000000" w:themeColor="text1"/>
        </w:rPr>
        <w:t>为朗坤集团</w:t>
      </w:r>
      <w:proofErr w:type="gramEnd"/>
      <w:r>
        <w:rPr>
          <w:rFonts w:hint="eastAsia"/>
          <w:color w:val="000000" w:themeColor="text1"/>
        </w:rPr>
        <w:t>在其他项目的复制推广提供技术底座和管理模板。</w:t>
      </w:r>
    </w:p>
    <w:p w14:paraId="2BBA121D" w14:textId="77777777" w:rsidR="00485A06" w:rsidRDefault="00000000">
      <w:pPr>
        <w:pStyle w:val="1"/>
        <w:rPr>
          <w:color w:val="000000" w:themeColor="text1"/>
        </w:rPr>
      </w:pPr>
      <w:bookmarkStart w:id="1" w:name="_Toc21071"/>
      <w:r>
        <w:rPr>
          <w:rFonts w:hint="eastAsia"/>
          <w:color w:val="000000" w:themeColor="text1"/>
        </w:rPr>
        <w:t>项目采购需求</w:t>
      </w:r>
      <w:bookmarkEnd w:id="1"/>
    </w:p>
    <w:p w14:paraId="1C55B3FC" w14:textId="77777777" w:rsidR="00485A06" w:rsidRDefault="00000000">
      <w:pPr>
        <w:pStyle w:val="2"/>
        <w:rPr>
          <w:color w:val="000000" w:themeColor="text1"/>
        </w:rPr>
      </w:pPr>
      <w:r>
        <w:rPr>
          <w:rFonts w:hint="eastAsia"/>
          <w:color w:val="000000" w:themeColor="text1"/>
        </w:rPr>
        <w:t>总体技术要求</w:t>
      </w:r>
    </w:p>
    <w:p w14:paraId="1EE68F09" w14:textId="77777777" w:rsidR="00485A06" w:rsidRDefault="00000000">
      <w:pPr>
        <w:ind w:firstLine="480"/>
        <w:rPr>
          <w:color w:val="000000" w:themeColor="text1"/>
        </w:rPr>
      </w:pPr>
      <w:r>
        <w:rPr>
          <w:rFonts w:hint="eastAsia"/>
          <w:color w:val="000000" w:themeColor="text1"/>
        </w:rPr>
        <w:t>本项目建设的餐厨</w:t>
      </w:r>
      <w:proofErr w:type="gramStart"/>
      <w:r>
        <w:rPr>
          <w:rFonts w:hint="eastAsia"/>
          <w:color w:val="000000" w:themeColor="text1"/>
        </w:rPr>
        <w:t>及厨余</w:t>
      </w:r>
      <w:proofErr w:type="gramEnd"/>
      <w:r>
        <w:rPr>
          <w:rFonts w:hint="eastAsia"/>
          <w:color w:val="000000" w:themeColor="text1"/>
        </w:rPr>
        <w:t>垃圾处置运营管理平台应围绕称重计量、处理过程监管、数据归集与业务管理等关键环节，建设一体化的信息化管理系统。平台须具备良好的业务适配性与系统灵活性，支撑餐厨</w:t>
      </w:r>
      <w:proofErr w:type="gramStart"/>
      <w:r>
        <w:rPr>
          <w:rFonts w:hint="eastAsia"/>
          <w:color w:val="000000" w:themeColor="text1"/>
        </w:rPr>
        <w:t>厨</w:t>
      </w:r>
      <w:proofErr w:type="gramEnd"/>
      <w:r>
        <w:rPr>
          <w:rFonts w:hint="eastAsia"/>
          <w:color w:val="000000" w:themeColor="text1"/>
        </w:rPr>
        <w:t>余处置全过程的数字化、可视化管理。</w:t>
      </w:r>
    </w:p>
    <w:p w14:paraId="0E0A007F" w14:textId="77777777" w:rsidR="00485A06" w:rsidRDefault="00000000">
      <w:pPr>
        <w:ind w:firstLine="480"/>
        <w:rPr>
          <w:color w:val="000000" w:themeColor="text1"/>
        </w:rPr>
      </w:pPr>
      <w:r>
        <w:rPr>
          <w:rFonts w:hint="eastAsia"/>
          <w:color w:val="000000" w:themeColor="text1"/>
        </w:rPr>
        <w:t>系统应支持通过</w:t>
      </w:r>
      <w:r>
        <w:rPr>
          <w:rFonts w:hint="eastAsia"/>
          <w:color w:val="000000" w:themeColor="text1"/>
        </w:rPr>
        <w:t>Web</w:t>
      </w:r>
      <w:r>
        <w:rPr>
          <w:rFonts w:hint="eastAsia"/>
          <w:color w:val="000000" w:themeColor="text1"/>
        </w:rPr>
        <w:t>端和移动端进行操作，满足运营管理人员、管理员等不同角色的业务需要，提升工作效率与管理透明度。平台应具备可拓展性，支持未来接入其他相关业务系统或智能设备。</w:t>
      </w:r>
    </w:p>
    <w:p w14:paraId="30C1D2C4" w14:textId="77777777" w:rsidR="00485A06" w:rsidRDefault="00000000">
      <w:pPr>
        <w:ind w:firstLine="480"/>
        <w:rPr>
          <w:color w:val="000000" w:themeColor="text1"/>
        </w:rPr>
      </w:pPr>
      <w:r>
        <w:rPr>
          <w:rFonts w:hint="eastAsia"/>
          <w:color w:val="000000" w:themeColor="text1"/>
        </w:rPr>
        <w:t>系统设计应遵循平台化、模块化、配置化的理念，具备良好的数据统一管理能力及权限控制能力。通过集成监控系统、称重系统、处置设备等软硬件资源，实现对处置过程的全流程监管与数据采集，保障运营可控、数据可查。</w:t>
      </w:r>
    </w:p>
    <w:p w14:paraId="16BF7FC0" w14:textId="77777777" w:rsidR="00485A06" w:rsidRDefault="00000000">
      <w:pPr>
        <w:pStyle w:val="3"/>
        <w:rPr>
          <w:color w:val="000000" w:themeColor="text1"/>
        </w:rPr>
      </w:pPr>
      <w:r>
        <w:rPr>
          <w:rFonts w:hint="eastAsia"/>
          <w:color w:val="000000" w:themeColor="text1"/>
        </w:rPr>
        <w:t>系统设计要求</w:t>
      </w:r>
    </w:p>
    <w:p w14:paraId="4B94945C" w14:textId="77777777" w:rsidR="00485A06" w:rsidRDefault="00000000">
      <w:pPr>
        <w:ind w:firstLine="482"/>
        <w:rPr>
          <w:b/>
          <w:bCs/>
          <w:color w:val="000000" w:themeColor="text1"/>
        </w:rPr>
      </w:pPr>
      <w:r>
        <w:rPr>
          <w:rFonts w:hint="eastAsia"/>
          <w:b/>
          <w:bCs/>
          <w:color w:val="000000" w:themeColor="text1"/>
        </w:rPr>
        <w:t>1</w:t>
      </w:r>
      <w:r>
        <w:rPr>
          <w:rFonts w:hint="eastAsia"/>
          <w:b/>
          <w:bCs/>
          <w:color w:val="000000" w:themeColor="text1"/>
        </w:rPr>
        <w:t>、系统性和完整性</w:t>
      </w:r>
    </w:p>
    <w:p w14:paraId="1E0C5C53" w14:textId="77777777" w:rsidR="00485A06" w:rsidRDefault="00000000">
      <w:pPr>
        <w:ind w:firstLine="480"/>
        <w:rPr>
          <w:color w:val="000000" w:themeColor="text1"/>
        </w:rPr>
      </w:pPr>
      <w:r>
        <w:rPr>
          <w:rFonts w:hint="eastAsia"/>
          <w:color w:val="000000" w:themeColor="text1"/>
        </w:rPr>
        <w:t>按照系统工程的观点，把整个公司看作一个有机整体，全盘考虑，统一规划，避免信息孤岛的产生，避免局部优化时对整体目标的损害，争取达到整体最优化。整个系统基于“服务生产，面向管理，辅助决策”的设计思想，着眼于未来发展，同时注重结合目前实际情况，进行统一总体规划设计。</w:t>
      </w:r>
    </w:p>
    <w:p w14:paraId="5B3E99E4" w14:textId="77777777" w:rsidR="00485A06" w:rsidRDefault="00000000">
      <w:pPr>
        <w:ind w:firstLine="482"/>
        <w:rPr>
          <w:b/>
          <w:bCs/>
          <w:color w:val="000000" w:themeColor="text1"/>
        </w:rPr>
      </w:pPr>
      <w:r>
        <w:rPr>
          <w:rFonts w:hint="eastAsia"/>
          <w:b/>
          <w:bCs/>
          <w:color w:val="000000" w:themeColor="text1"/>
        </w:rPr>
        <w:t>2</w:t>
      </w:r>
      <w:r>
        <w:rPr>
          <w:rFonts w:hint="eastAsia"/>
          <w:b/>
          <w:bCs/>
          <w:color w:val="000000" w:themeColor="text1"/>
        </w:rPr>
        <w:t>、实用性和先进性</w:t>
      </w:r>
    </w:p>
    <w:p w14:paraId="0BA2B372" w14:textId="77777777" w:rsidR="00485A06" w:rsidRDefault="00000000">
      <w:pPr>
        <w:ind w:firstLine="480"/>
        <w:rPr>
          <w:color w:val="000000" w:themeColor="text1"/>
        </w:rPr>
      </w:pPr>
      <w:r>
        <w:rPr>
          <w:rFonts w:hint="eastAsia"/>
          <w:color w:val="000000" w:themeColor="text1"/>
        </w:rPr>
        <w:t>首先，为充分发挥系统的作用，应注重系统的实用性。在硬件和系统软件平台的建设方面充分考虑本企业特点，适合公司的组织形式、业务要求和工作</w:t>
      </w:r>
      <w:r>
        <w:rPr>
          <w:rFonts w:hint="eastAsia"/>
          <w:color w:val="000000" w:themeColor="text1"/>
        </w:rPr>
        <w:lastRenderedPageBreak/>
        <w:t>流程等，能无缝与现有系统整合，便于数据信息的收集、存储、维护与更新，便于软件系统的升级维护。同时，为适应公司不同层次人员，要求使用简单、实用、人性化，提供灵活、方便、高效的工作平台。</w:t>
      </w:r>
    </w:p>
    <w:p w14:paraId="7BCADA4D" w14:textId="77777777" w:rsidR="00485A06" w:rsidRDefault="00000000">
      <w:pPr>
        <w:ind w:firstLine="480"/>
        <w:rPr>
          <w:color w:val="000000" w:themeColor="text1"/>
        </w:rPr>
      </w:pPr>
      <w:r>
        <w:rPr>
          <w:rFonts w:hint="eastAsia"/>
          <w:color w:val="000000" w:themeColor="text1"/>
        </w:rPr>
        <w:t>其次，在实用性的前提下，系统在设计思想、系统架构、采用技术、选用平台上均要具有先进性、前瞻性、扩充性、开放性。尽可能采用当代先进、成熟和具备发展潜力的基础架构平台，采用模块化组件技术、面向对象开发技术及基于</w:t>
      </w:r>
      <w:r>
        <w:rPr>
          <w:rFonts w:hint="eastAsia"/>
          <w:color w:val="000000" w:themeColor="text1"/>
        </w:rPr>
        <w:t>Web</w:t>
      </w:r>
      <w:r>
        <w:rPr>
          <w:rFonts w:hint="eastAsia"/>
          <w:color w:val="000000" w:themeColor="text1"/>
        </w:rPr>
        <w:t>的门户技术等，实现应用及服务的灵活部署与扩展，可以全面集成系统内部及</w:t>
      </w:r>
      <w:proofErr w:type="gramStart"/>
      <w:r>
        <w:rPr>
          <w:rFonts w:hint="eastAsia"/>
          <w:color w:val="000000" w:themeColor="text1"/>
        </w:rPr>
        <w:t>外部各</w:t>
      </w:r>
      <w:proofErr w:type="gramEnd"/>
      <w:r>
        <w:rPr>
          <w:rFonts w:hint="eastAsia"/>
          <w:color w:val="000000" w:themeColor="text1"/>
        </w:rPr>
        <w:t>系统，既要保证系统满足现在的要求，又要适应未来技术的发展。采用现代管理思想和理论，吸收国内外成功经验，帮助公司管理水平上一个新台阶。</w:t>
      </w:r>
    </w:p>
    <w:p w14:paraId="3025BD86" w14:textId="77777777" w:rsidR="00485A06" w:rsidRDefault="00000000">
      <w:pPr>
        <w:ind w:firstLine="482"/>
        <w:rPr>
          <w:b/>
          <w:bCs/>
          <w:color w:val="000000" w:themeColor="text1"/>
        </w:rPr>
      </w:pPr>
      <w:r>
        <w:rPr>
          <w:rFonts w:hint="eastAsia"/>
          <w:b/>
          <w:bCs/>
          <w:color w:val="000000" w:themeColor="text1"/>
        </w:rPr>
        <w:t>3</w:t>
      </w:r>
      <w:r>
        <w:rPr>
          <w:rFonts w:hint="eastAsia"/>
          <w:b/>
          <w:bCs/>
          <w:color w:val="000000" w:themeColor="text1"/>
        </w:rPr>
        <w:t>、标准化和开放性</w:t>
      </w:r>
    </w:p>
    <w:p w14:paraId="32E499C5" w14:textId="77777777" w:rsidR="00485A06" w:rsidRDefault="00000000">
      <w:pPr>
        <w:ind w:firstLine="480"/>
        <w:rPr>
          <w:color w:val="000000" w:themeColor="text1"/>
        </w:rPr>
      </w:pPr>
      <w:r>
        <w:rPr>
          <w:rFonts w:hint="eastAsia"/>
          <w:color w:val="000000" w:themeColor="text1"/>
        </w:rPr>
        <w:t>进行数据的整体规划，在此基础上建立一整套符合国际</w:t>
      </w:r>
      <w:r>
        <w:rPr>
          <w:rFonts w:hint="eastAsia"/>
          <w:color w:val="000000" w:themeColor="text1"/>
        </w:rPr>
        <w:t>/</w:t>
      </w:r>
      <w:r>
        <w:rPr>
          <w:rFonts w:hint="eastAsia"/>
          <w:color w:val="000000" w:themeColor="text1"/>
        </w:rPr>
        <w:t>国内</w:t>
      </w:r>
      <w:r>
        <w:rPr>
          <w:rFonts w:hint="eastAsia"/>
          <w:color w:val="000000" w:themeColor="text1"/>
        </w:rPr>
        <w:t>/</w:t>
      </w:r>
      <w:r>
        <w:rPr>
          <w:rFonts w:hint="eastAsia"/>
          <w:color w:val="000000" w:themeColor="text1"/>
        </w:rPr>
        <w:t>行业</w:t>
      </w:r>
      <w:r>
        <w:rPr>
          <w:rFonts w:hint="eastAsia"/>
          <w:color w:val="000000" w:themeColor="text1"/>
        </w:rPr>
        <w:t>/</w:t>
      </w:r>
      <w:r>
        <w:rPr>
          <w:rFonts w:hint="eastAsia"/>
          <w:color w:val="000000" w:themeColor="text1"/>
        </w:rPr>
        <w:t>企业标准的编码体系，对数据进行编码和规范。在数据库设计上严格遵循相关技术标准。软硬件产品的选择必须坚持标准化和开放性原则，采用开放性体系结构；在应用软件开发中，遵循软件开发的规范要求。</w:t>
      </w:r>
    </w:p>
    <w:p w14:paraId="06EBD71D" w14:textId="77777777" w:rsidR="00485A06" w:rsidRDefault="00000000">
      <w:pPr>
        <w:ind w:firstLine="480"/>
        <w:rPr>
          <w:color w:val="000000" w:themeColor="text1"/>
        </w:rPr>
      </w:pPr>
      <w:r>
        <w:rPr>
          <w:rFonts w:hint="eastAsia"/>
          <w:color w:val="000000" w:themeColor="text1"/>
        </w:rPr>
        <w:t>遵循开放的设计思想，符合各种形式通讯标准及通用开发平台的接口标准，具有很好的开放性。支持不同操作系统的集成，具体集成方式三方协商沟通解决。</w:t>
      </w:r>
    </w:p>
    <w:p w14:paraId="20A81E06" w14:textId="77777777" w:rsidR="00485A06" w:rsidRDefault="00000000">
      <w:pPr>
        <w:ind w:firstLine="482"/>
        <w:rPr>
          <w:b/>
          <w:bCs/>
          <w:color w:val="000000" w:themeColor="text1"/>
        </w:rPr>
      </w:pPr>
      <w:r>
        <w:rPr>
          <w:rFonts w:hint="eastAsia"/>
          <w:b/>
          <w:bCs/>
          <w:color w:val="000000" w:themeColor="text1"/>
        </w:rPr>
        <w:t>4</w:t>
      </w:r>
      <w:r>
        <w:rPr>
          <w:rFonts w:hint="eastAsia"/>
          <w:b/>
          <w:bCs/>
          <w:color w:val="000000" w:themeColor="text1"/>
        </w:rPr>
        <w:t>、安全性和可靠性</w:t>
      </w:r>
    </w:p>
    <w:p w14:paraId="6C947F47" w14:textId="77777777" w:rsidR="00485A06" w:rsidRDefault="00000000">
      <w:pPr>
        <w:ind w:firstLine="480"/>
        <w:rPr>
          <w:color w:val="000000" w:themeColor="text1"/>
        </w:rPr>
      </w:pPr>
      <w:r>
        <w:rPr>
          <w:rFonts w:hint="eastAsia"/>
          <w:color w:val="000000" w:themeColor="text1"/>
        </w:rPr>
        <w:t>公司系统建设遵循安全、保密的原则，系统对数据操作要实现对各级用户授权限制。采用统一的用户认证，采用统一的用户、权限管理和控制、密码控制等多种安全和保密措施。为保证信息的安全性，对于安全性要求高的信息采取物理隔离和防泄露等手段，对一般内部网上的信息必须建立符合安全要求的防火墙、入侵检测、数字证书、防病毒、数据加密技术等，能够严格有效地防止外来非法用户入侵，能够避免遭受网络攻击，防止失密情况的发生，防止非法侵入带来的损失。对重要的业务系统采取双</w:t>
      </w:r>
      <w:proofErr w:type="gramStart"/>
      <w:r>
        <w:rPr>
          <w:rFonts w:hint="eastAsia"/>
          <w:color w:val="000000" w:themeColor="text1"/>
        </w:rPr>
        <w:t>机热备</w:t>
      </w:r>
      <w:proofErr w:type="gramEnd"/>
      <w:r>
        <w:rPr>
          <w:rFonts w:hint="eastAsia"/>
          <w:color w:val="000000" w:themeColor="text1"/>
        </w:rPr>
        <w:t>的方式，保证信息的实时备份。对一般业务数据库则通过定期数据存储备份实现。网络设计应尽可能避免单点故障发生，关键设备互连时，应充分考虑冗余备份。</w:t>
      </w:r>
    </w:p>
    <w:p w14:paraId="17E3C25A" w14:textId="77777777" w:rsidR="00485A06" w:rsidRDefault="00000000">
      <w:pPr>
        <w:ind w:firstLine="482"/>
        <w:rPr>
          <w:b/>
          <w:bCs/>
          <w:color w:val="000000" w:themeColor="text1"/>
        </w:rPr>
      </w:pPr>
      <w:r>
        <w:rPr>
          <w:rFonts w:hint="eastAsia"/>
          <w:b/>
          <w:bCs/>
          <w:color w:val="000000" w:themeColor="text1"/>
        </w:rPr>
        <w:t>5</w:t>
      </w:r>
      <w:r>
        <w:rPr>
          <w:rFonts w:hint="eastAsia"/>
          <w:b/>
          <w:bCs/>
          <w:color w:val="000000" w:themeColor="text1"/>
        </w:rPr>
        <w:t>、经济性和灵活性</w:t>
      </w:r>
    </w:p>
    <w:p w14:paraId="17A3BE68" w14:textId="77777777" w:rsidR="00485A06" w:rsidRDefault="00000000">
      <w:pPr>
        <w:ind w:firstLine="480"/>
        <w:rPr>
          <w:color w:val="000000" w:themeColor="text1"/>
        </w:rPr>
      </w:pPr>
      <w:r>
        <w:rPr>
          <w:rFonts w:hint="eastAsia"/>
          <w:color w:val="000000" w:themeColor="text1"/>
        </w:rPr>
        <w:lastRenderedPageBreak/>
        <w:t>充分考虑公司现有资源，尽力保护现行系统，新上系统要能最大限度地与原有网络和数据互连，尽量减少技术风险和投资风险。</w:t>
      </w:r>
    </w:p>
    <w:p w14:paraId="7FCC48BC" w14:textId="77777777" w:rsidR="00485A06" w:rsidRDefault="00000000">
      <w:pPr>
        <w:ind w:firstLine="480"/>
        <w:rPr>
          <w:color w:val="000000" w:themeColor="text1"/>
        </w:rPr>
      </w:pPr>
      <w:r>
        <w:rPr>
          <w:rFonts w:hint="eastAsia"/>
          <w:color w:val="000000" w:themeColor="text1"/>
        </w:rPr>
        <w:t>系统的设计应具有应变能力，以适应未来变化的环境和需求。在系统的体系构架和功能设计上，体现一定的灵活性，能够满足不同用户、不同情况下的使用需求。并</w:t>
      </w:r>
      <w:proofErr w:type="gramStart"/>
      <w:r>
        <w:rPr>
          <w:rFonts w:hint="eastAsia"/>
          <w:color w:val="000000" w:themeColor="text1"/>
        </w:rPr>
        <w:t>满足按</w:t>
      </w:r>
      <w:proofErr w:type="gramEnd"/>
      <w:r>
        <w:rPr>
          <w:rFonts w:hint="eastAsia"/>
          <w:color w:val="000000" w:themeColor="text1"/>
        </w:rPr>
        <w:t>步实施的要求，系统具有良好的可扩展性及可移植性。</w:t>
      </w:r>
    </w:p>
    <w:p w14:paraId="5B0F53E6" w14:textId="77777777" w:rsidR="00485A06" w:rsidRDefault="00000000">
      <w:pPr>
        <w:ind w:firstLine="480"/>
        <w:rPr>
          <w:color w:val="000000" w:themeColor="text1"/>
        </w:rPr>
      </w:pPr>
      <w:r>
        <w:rPr>
          <w:rFonts w:hint="eastAsia"/>
          <w:color w:val="000000" w:themeColor="text1"/>
        </w:rPr>
        <w:t>系统采用模块化组件技术可以使得公司完全按照实用性的要求来配置应用模块，因此可以最大限度地满足购买效用。产品的开放和易集成性可以最大限度降低客户化的工作量。系统的分步实施能力可以最大限度地控制项目实施风险、节约投资。</w:t>
      </w:r>
    </w:p>
    <w:p w14:paraId="76128547" w14:textId="77777777" w:rsidR="00485A06" w:rsidRDefault="00000000">
      <w:pPr>
        <w:pStyle w:val="3"/>
        <w:rPr>
          <w:color w:val="000000" w:themeColor="text1"/>
        </w:rPr>
      </w:pPr>
      <w:r>
        <w:rPr>
          <w:rFonts w:hint="eastAsia"/>
          <w:color w:val="000000" w:themeColor="text1"/>
        </w:rPr>
        <w:t>技术性能要求</w:t>
      </w:r>
    </w:p>
    <w:p w14:paraId="3F8FF61F" w14:textId="77777777" w:rsidR="00485A06" w:rsidRDefault="00000000">
      <w:pPr>
        <w:ind w:firstLine="480"/>
        <w:rPr>
          <w:color w:val="000000" w:themeColor="text1"/>
        </w:rPr>
      </w:pPr>
      <w:r>
        <w:rPr>
          <w:color w:val="000000" w:themeColor="text1"/>
        </w:rPr>
        <w:t>平台应具备稳定高效的业务处理能力和良好的系统响应性能，支持多角色、多终端同时在线操作。系统应能稳定运行于</w:t>
      </w:r>
      <w:r>
        <w:rPr>
          <w:color w:val="000000" w:themeColor="text1"/>
        </w:rPr>
        <w:t>7×24</w:t>
      </w:r>
      <w:r>
        <w:rPr>
          <w:color w:val="000000" w:themeColor="text1"/>
        </w:rPr>
        <w:t>小时的工作场景下，保障处置作业不中断。</w:t>
      </w:r>
    </w:p>
    <w:p w14:paraId="10E1CA86" w14:textId="77777777" w:rsidR="00485A06" w:rsidRDefault="00000000">
      <w:pPr>
        <w:ind w:firstLine="480"/>
        <w:rPr>
          <w:color w:val="000000" w:themeColor="text1"/>
        </w:rPr>
      </w:pPr>
      <w:r>
        <w:rPr>
          <w:rFonts w:hint="eastAsia"/>
          <w:color w:val="000000" w:themeColor="text1"/>
        </w:rPr>
        <w:t>系统应具备对</w:t>
      </w:r>
      <w:r>
        <w:rPr>
          <w:rFonts w:hint="eastAsia"/>
          <w:color w:val="000000" w:themeColor="text1"/>
        </w:rPr>
        <w:t>PLC</w:t>
      </w:r>
      <w:r>
        <w:rPr>
          <w:rFonts w:hint="eastAsia"/>
          <w:color w:val="000000" w:themeColor="text1"/>
        </w:rPr>
        <w:t>、地磅系统、</w:t>
      </w:r>
      <w:r>
        <w:rPr>
          <w:rFonts w:hint="eastAsia"/>
          <w:color w:val="000000" w:themeColor="text1"/>
        </w:rPr>
        <w:t>ERP</w:t>
      </w:r>
      <w:r>
        <w:rPr>
          <w:rFonts w:hint="eastAsia"/>
          <w:color w:val="000000" w:themeColor="text1"/>
        </w:rPr>
        <w:t>、人工录入等多种数据源进行整合处理能力，形成基础数据总表，为后续数据应用提供支撑。</w:t>
      </w:r>
    </w:p>
    <w:p w14:paraId="41232031" w14:textId="77777777" w:rsidR="00485A06" w:rsidRDefault="00000000">
      <w:pPr>
        <w:ind w:firstLine="480"/>
        <w:rPr>
          <w:color w:val="000000" w:themeColor="text1"/>
        </w:rPr>
      </w:pPr>
      <w:r>
        <w:rPr>
          <w:color w:val="000000" w:themeColor="text1"/>
        </w:rPr>
        <w:t>系统应具备关键业务数据的实时采集、存储与展现能力，包括垃圾进厂量、处置产物量、运行工况、设备状态等。支持可视化数据看板、报表导出及趋势分析，为运营决策提供数据支撑。</w:t>
      </w:r>
    </w:p>
    <w:p w14:paraId="7B96C366" w14:textId="77777777" w:rsidR="00485A06" w:rsidRDefault="00000000">
      <w:pPr>
        <w:ind w:firstLine="480"/>
        <w:rPr>
          <w:color w:val="000000" w:themeColor="text1"/>
        </w:rPr>
      </w:pPr>
      <w:r>
        <w:rPr>
          <w:color w:val="000000" w:themeColor="text1"/>
        </w:rPr>
        <w:t>平台应支持数据备份、恢复和日志审计机制，确保数据安全与可追溯性。具备故障检测、运行异常提示、操作记录留痕等系统运行保障能力，便于管理人员掌握平台运行状态。</w:t>
      </w:r>
    </w:p>
    <w:p w14:paraId="61D32AD2" w14:textId="77777777" w:rsidR="00485A06" w:rsidRDefault="00000000">
      <w:pPr>
        <w:ind w:firstLine="480"/>
        <w:rPr>
          <w:color w:val="000000" w:themeColor="text1"/>
        </w:rPr>
      </w:pPr>
      <w:r>
        <w:rPr>
          <w:rFonts w:hint="eastAsia"/>
          <w:color w:val="000000" w:themeColor="text1"/>
        </w:rPr>
        <w:t>1</w:t>
      </w:r>
      <w:r>
        <w:rPr>
          <w:rFonts w:hint="eastAsia"/>
          <w:color w:val="000000" w:themeColor="text1"/>
        </w:rPr>
        <w:t>、数据性能</w:t>
      </w:r>
    </w:p>
    <w:p w14:paraId="7D1EA369" w14:textId="77777777" w:rsidR="00485A06" w:rsidRDefault="00000000">
      <w:pPr>
        <w:ind w:firstLine="480"/>
        <w:rPr>
          <w:color w:val="000000" w:themeColor="text1"/>
        </w:rPr>
      </w:pPr>
      <w:r>
        <w:rPr>
          <w:rFonts w:hint="eastAsia"/>
          <w:color w:val="000000" w:themeColor="text1"/>
        </w:rPr>
        <w:t>系统将采用数据库建模工具，根据系统功能模块的设计，构建出整个数据库。在构建数据库时，也会定义好数据库表的约束、关联以及索引。</w:t>
      </w:r>
    </w:p>
    <w:p w14:paraId="1B6FED48" w14:textId="77777777" w:rsidR="00485A06" w:rsidRDefault="00000000">
      <w:pPr>
        <w:ind w:firstLine="480"/>
        <w:rPr>
          <w:color w:val="000000" w:themeColor="text1"/>
        </w:rPr>
      </w:pPr>
      <w:r>
        <w:rPr>
          <w:rFonts w:hint="eastAsia"/>
          <w:color w:val="000000" w:themeColor="text1"/>
        </w:rPr>
        <w:t>针对系统的具体特点和系统要求，在进行数据库方案设计时对数据库平台提出下列性能方面的要求：</w:t>
      </w:r>
    </w:p>
    <w:p w14:paraId="2FEE99A1" w14:textId="77777777" w:rsidR="00485A06" w:rsidRDefault="00000000">
      <w:pPr>
        <w:ind w:firstLine="480"/>
        <w:rPr>
          <w:color w:val="000000" w:themeColor="text1"/>
        </w:rPr>
      </w:pPr>
      <w:r>
        <w:rPr>
          <w:rFonts w:hint="eastAsia"/>
          <w:color w:val="000000" w:themeColor="text1"/>
        </w:rPr>
        <w:t>标准化程度高，符合标准</w:t>
      </w:r>
      <w:r>
        <w:rPr>
          <w:rFonts w:hint="eastAsia"/>
          <w:color w:val="000000" w:themeColor="text1"/>
        </w:rPr>
        <w:t>ANSISQL92</w:t>
      </w:r>
      <w:r>
        <w:rPr>
          <w:rFonts w:hint="eastAsia"/>
          <w:color w:val="000000" w:themeColor="text1"/>
        </w:rPr>
        <w:t>语言的规范；</w:t>
      </w:r>
    </w:p>
    <w:p w14:paraId="6F889159" w14:textId="77777777" w:rsidR="00485A06" w:rsidRDefault="00000000">
      <w:pPr>
        <w:ind w:firstLine="480"/>
        <w:rPr>
          <w:color w:val="000000" w:themeColor="text1"/>
        </w:rPr>
      </w:pPr>
      <w:r>
        <w:rPr>
          <w:rFonts w:hint="eastAsia"/>
          <w:color w:val="000000" w:themeColor="text1"/>
        </w:rPr>
        <w:t>支持对称处理和多线程技术，支持</w:t>
      </w:r>
      <w:r>
        <w:rPr>
          <w:rFonts w:hint="eastAsia"/>
          <w:color w:val="000000" w:themeColor="text1"/>
        </w:rPr>
        <w:t>XML/CORBA,</w:t>
      </w:r>
      <w:r>
        <w:rPr>
          <w:rFonts w:hint="eastAsia"/>
          <w:color w:val="000000" w:themeColor="text1"/>
        </w:rPr>
        <w:t>支持数据分区；</w:t>
      </w:r>
    </w:p>
    <w:p w14:paraId="653CF7B2" w14:textId="77777777" w:rsidR="00485A06" w:rsidRDefault="00000000">
      <w:pPr>
        <w:ind w:firstLine="480"/>
        <w:rPr>
          <w:color w:val="000000" w:themeColor="text1"/>
        </w:rPr>
      </w:pPr>
      <w:r>
        <w:rPr>
          <w:rFonts w:hint="eastAsia"/>
          <w:color w:val="000000" w:themeColor="text1"/>
        </w:rPr>
        <w:t>可在多种操作系统，多品牌服务器下运行，独立性强，对系统结构影响比</w:t>
      </w:r>
      <w:r>
        <w:rPr>
          <w:rFonts w:hint="eastAsia"/>
          <w:color w:val="000000" w:themeColor="text1"/>
        </w:rPr>
        <w:lastRenderedPageBreak/>
        <w:t>较小；高级语言、汉化功能先进，易于方便使用，支持汉字，</w:t>
      </w:r>
      <w:r>
        <w:rPr>
          <w:rFonts w:hint="eastAsia"/>
          <w:color w:val="000000" w:themeColor="text1"/>
        </w:rPr>
        <w:t>GB18030</w:t>
      </w:r>
      <w:r>
        <w:rPr>
          <w:rFonts w:hint="eastAsia"/>
          <w:color w:val="000000" w:themeColor="text1"/>
        </w:rPr>
        <w:t>标准；</w:t>
      </w:r>
    </w:p>
    <w:p w14:paraId="6EF744F2" w14:textId="77777777" w:rsidR="00485A06" w:rsidRDefault="00000000">
      <w:pPr>
        <w:ind w:firstLine="480"/>
        <w:rPr>
          <w:color w:val="000000" w:themeColor="text1"/>
        </w:rPr>
      </w:pPr>
      <w:r>
        <w:rPr>
          <w:rFonts w:hint="eastAsia"/>
          <w:color w:val="000000" w:themeColor="text1"/>
        </w:rPr>
        <w:t>支持主流的网络协议，如</w:t>
      </w:r>
      <w:r>
        <w:rPr>
          <w:rFonts w:hint="eastAsia"/>
          <w:color w:val="000000" w:themeColor="text1"/>
        </w:rPr>
        <w:t>TCP/IP</w:t>
      </w:r>
      <w:r>
        <w:rPr>
          <w:rFonts w:hint="eastAsia"/>
          <w:color w:val="000000" w:themeColor="text1"/>
        </w:rPr>
        <w:t>、</w:t>
      </w:r>
      <w:r>
        <w:rPr>
          <w:rFonts w:hint="eastAsia"/>
          <w:color w:val="000000" w:themeColor="text1"/>
        </w:rPr>
        <w:t>IPX/SPX</w:t>
      </w:r>
      <w:r>
        <w:rPr>
          <w:rFonts w:hint="eastAsia"/>
          <w:color w:val="000000" w:themeColor="text1"/>
        </w:rPr>
        <w:t>、</w:t>
      </w:r>
      <w:r>
        <w:rPr>
          <w:rFonts w:hint="eastAsia"/>
          <w:color w:val="000000" w:themeColor="text1"/>
        </w:rPr>
        <w:t>NETBIOS</w:t>
      </w:r>
      <w:r>
        <w:rPr>
          <w:rFonts w:hint="eastAsia"/>
          <w:color w:val="000000" w:themeColor="text1"/>
        </w:rPr>
        <w:t>、</w:t>
      </w:r>
      <w:r>
        <w:rPr>
          <w:rFonts w:hint="eastAsia"/>
          <w:color w:val="000000" w:themeColor="text1"/>
        </w:rPr>
        <w:t>DECNET</w:t>
      </w:r>
      <w:r>
        <w:rPr>
          <w:rFonts w:hint="eastAsia"/>
          <w:color w:val="000000" w:themeColor="text1"/>
        </w:rPr>
        <w:t>、</w:t>
      </w:r>
      <w:r>
        <w:rPr>
          <w:rFonts w:hint="eastAsia"/>
          <w:color w:val="000000" w:themeColor="text1"/>
        </w:rPr>
        <w:t>SNA</w:t>
      </w:r>
      <w:r>
        <w:rPr>
          <w:rFonts w:hint="eastAsia"/>
          <w:color w:val="000000" w:themeColor="text1"/>
        </w:rPr>
        <w:t>等。能支持同构、异构网络分布操作，支持松散耦合及海量并行处理；</w:t>
      </w:r>
    </w:p>
    <w:p w14:paraId="1F1CFD97" w14:textId="77777777" w:rsidR="00485A06" w:rsidRDefault="00000000">
      <w:pPr>
        <w:ind w:firstLine="480"/>
        <w:rPr>
          <w:color w:val="000000" w:themeColor="text1"/>
        </w:rPr>
      </w:pPr>
      <w:r>
        <w:rPr>
          <w:rFonts w:hint="eastAsia"/>
          <w:color w:val="000000" w:themeColor="text1"/>
        </w:rPr>
        <w:t>有足够的并发控制，授权控制和事务处理能力及恢复能力；与异种数据源有良好的可互操作性；</w:t>
      </w:r>
    </w:p>
    <w:p w14:paraId="36393F21" w14:textId="77777777" w:rsidR="00485A06" w:rsidRDefault="00000000">
      <w:pPr>
        <w:ind w:firstLine="480"/>
        <w:rPr>
          <w:color w:val="000000" w:themeColor="text1"/>
        </w:rPr>
      </w:pPr>
      <w:r>
        <w:rPr>
          <w:rFonts w:hint="eastAsia"/>
          <w:color w:val="000000" w:themeColor="text1"/>
        </w:rPr>
        <w:t>具有可靠的数据安全保密措施以及故障恢复能力；</w:t>
      </w:r>
    </w:p>
    <w:p w14:paraId="4D37B472" w14:textId="77777777" w:rsidR="00485A06" w:rsidRDefault="00000000">
      <w:pPr>
        <w:ind w:firstLine="480"/>
        <w:rPr>
          <w:color w:val="000000" w:themeColor="text1"/>
        </w:rPr>
      </w:pPr>
      <w:r>
        <w:rPr>
          <w:rFonts w:hint="eastAsia"/>
          <w:color w:val="000000" w:themeColor="text1"/>
        </w:rPr>
        <w:t>具有</w:t>
      </w:r>
      <w:r>
        <w:rPr>
          <w:rFonts w:hint="eastAsia"/>
          <w:color w:val="000000" w:themeColor="text1"/>
        </w:rPr>
        <w:t>SMP</w:t>
      </w:r>
      <w:r>
        <w:rPr>
          <w:rFonts w:hint="eastAsia"/>
          <w:color w:val="000000" w:themeColor="text1"/>
        </w:rPr>
        <w:t>和</w:t>
      </w:r>
      <w:r>
        <w:rPr>
          <w:rFonts w:hint="eastAsia"/>
          <w:color w:val="000000" w:themeColor="text1"/>
        </w:rPr>
        <w:t>MPP</w:t>
      </w:r>
      <w:r>
        <w:rPr>
          <w:rFonts w:hint="eastAsia"/>
          <w:color w:val="000000" w:themeColor="text1"/>
        </w:rPr>
        <w:t>功能，具有快速的并发用户查询速度，并发控制稳定可靠；</w:t>
      </w:r>
    </w:p>
    <w:p w14:paraId="6D1262FC" w14:textId="77777777" w:rsidR="00485A06" w:rsidRDefault="00000000">
      <w:pPr>
        <w:ind w:firstLine="480"/>
        <w:rPr>
          <w:color w:val="000000" w:themeColor="text1"/>
        </w:rPr>
      </w:pPr>
      <w:r>
        <w:rPr>
          <w:rFonts w:hint="eastAsia"/>
          <w:color w:val="000000" w:themeColor="text1"/>
        </w:rPr>
        <w:t>具有很强的容错能力，错误恢复能力，错误记录及预警能力，具备异地容灾能力；允许行级锁，具有死锁自动解除功能而无需额外的数据一致性校验；</w:t>
      </w:r>
    </w:p>
    <w:p w14:paraId="756C5B20" w14:textId="77777777" w:rsidR="00485A06" w:rsidRDefault="00000000">
      <w:pPr>
        <w:ind w:firstLine="480"/>
        <w:rPr>
          <w:color w:val="000000" w:themeColor="text1"/>
        </w:rPr>
      </w:pPr>
      <w:r>
        <w:rPr>
          <w:rFonts w:hint="eastAsia"/>
          <w:color w:val="000000" w:themeColor="text1"/>
        </w:rPr>
        <w:t>具有强大的复制能力，支持主从式、</w:t>
      </w:r>
      <w:proofErr w:type="gramStart"/>
      <w:r>
        <w:rPr>
          <w:rFonts w:hint="eastAsia"/>
          <w:color w:val="000000" w:themeColor="text1"/>
        </w:rPr>
        <w:t>级连式</w:t>
      </w:r>
      <w:proofErr w:type="gramEnd"/>
      <w:r>
        <w:rPr>
          <w:rFonts w:hint="eastAsia"/>
          <w:color w:val="000000" w:themeColor="text1"/>
        </w:rPr>
        <w:t>、对等式以及</w:t>
      </w:r>
      <w:r>
        <w:rPr>
          <w:rFonts w:hint="eastAsia"/>
          <w:color w:val="000000" w:themeColor="text1"/>
        </w:rPr>
        <w:t>N</w:t>
      </w:r>
      <w:r>
        <w:rPr>
          <w:rFonts w:hint="eastAsia"/>
          <w:color w:val="000000" w:themeColor="text1"/>
        </w:rPr>
        <w:t>－向复制，并支持复制日志技术，具有分布式模式管理能力；</w:t>
      </w:r>
    </w:p>
    <w:p w14:paraId="58F0C4F2" w14:textId="77777777" w:rsidR="00485A06" w:rsidRDefault="00000000">
      <w:pPr>
        <w:ind w:firstLine="480"/>
        <w:rPr>
          <w:color w:val="000000" w:themeColor="text1"/>
        </w:rPr>
      </w:pPr>
      <w:r>
        <w:rPr>
          <w:rFonts w:hint="eastAsia"/>
          <w:color w:val="000000" w:themeColor="text1"/>
        </w:rPr>
        <w:t>具有完整的安全性（账号安全，系统级权限，对象安全性，审查等），细粒度化的访问控制，适合于多层环境的安全模式的能力；</w:t>
      </w:r>
    </w:p>
    <w:p w14:paraId="27C06E87" w14:textId="77777777" w:rsidR="00485A06" w:rsidRDefault="00000000">
      <w:pPr>
        <w:ind w:firstLine="480"/>
        <w:rPr>
          <w:color w:val="000000" w:themeColor="text1"/>
        </w:rPr>
      </w:pPr>
      <w:r>
        <w:rPr>
          <w:rFonts w:hint="eastAsia"/>
          <w:color w:val="000000" w:themeColor="text1"/>
        </w:rPr>
        <w:t>提供数据仓库和数据挖掘的工具。</w:t>
      </w:r>
    </w:p>
    <w:p w14:paraId="1C5CF920" w14:textId="77777777" w:rsidR="00485A06" w:rsidRDefault="00000000">
      <w:pPr>
        <w:ind w:firstLine="480"/>
        <w:rPr>
          <w:color w:val="000000" w:themeColor="text1"/>
        </w:rPr>
      </w:pPr>
      <w:r>
        <w:rPr>
          <w:rFonts w:hint="eastAsia"/>
          <w:color w:val="000000" w:themeColor="text1"/>
        </w:rPr>
        <w:t>2</w:t>
      </w:r>
      <w:r>
        <w:rPr>
          <w:rFonts w:hint="eastAsia"/>
          <w:color w:val="000000" w:themeColor="text1"/>
        </w:rPr>
        <w:t>、并发性能</w:t>
      </w:r>
    </w:p>
    <w:p w14:paraId="35CE106D" w14:textId="77777777" w:rsidR="00485A06" w:rsidRDefault="00000000">
      <w:pPr>
        <w:ind w:firstLine="480"/>
        <w:rPr>
          <w:color w:val="000000" w:themeColor="text1"/>
        </w:rPr>
      </w:pPr>
      <w:r>
        <w:rPr>
          <w:rFonts w:hint="eastAsia"/>
          <w:color w:val="000000" w:themeColor="text1"/>
        </w:rPr>
        <w:t>数据库支持超过</w:t>
      </w:r>
      <w:r>
        <w:rPr>
          <w:rFonts w:hint="eastAsia"/>
          <w:color w:val="000000" w:themeColor="text1"/>
        </w:rPr>
        <w:t>500</w:t>
      </w:r>
      <w:r>
        <w:rPr>
          <w:rFonts w:hint="eastAsia"/>
          <w:color w:val="000000" w:themeColor="text1"/>
        </w:rPr>
        <w:t>个用户的并发访问能力。系统架构设计上须具备</w:t>
      </w:r>
      <w:r>
        <w:rPr>
          <w:rFonts w:hint="eastAsia"/>
          <w:color w:val="000000" w:themeColor="text1"/>
        </w:rPr>
        <w:t>APP/</w:t>
      </w:r>
      <w:r>
        <w:rPr>
          <w:rFonts w:hint="eastAsia"/>
          <w:color w:val="000000" w:themeColor="text1"/>
        </w:rPr>
        <w:t>小程序端不少于</w:t>
      </w:r>
      <w:r>
        <w:rPr>
          <w:rFonts w:hint="eastAsia"/>
          <w:color w:val="000000" w:themeColor="text1"/>
        </w:rPr>
        <w:t>500</w:t>
      </w:r>
      <w:r>
        <w:rPr>
          <w:rFonts w:hint="eastAsia"/>
          <w:color w:val="000000" w:themeColor="text1"/>
        </w:rPr>
        <w:t>个访问并发的能力，</w:t>
      </w:r>
      <w:r>
        <w:rPr>
          <w:rFonts w:hint="eastAsia"/>
          <w:color w:val="000000" w:themeColor="text1"/>
        </w:rPr>
        <w:t>PC</w:t>
      </w:r>
      <w:r>
        <w:rPr>
          <w:rFonts w:hint="eastAsia"/>
          <w:color w:val="000000" w:themeColor="text1"/>
        </w:rPr>
        <w:t>端不少于</w:t>
      </w:r>
      <w:r>
        <w:rPr>
          <w:rFonts w:hint="eastAsia"/>
          <w:color w:val="000000" w:themeColor="text1"/>
        </w:rPr>
        <w:t>200</w:t>
      </w:r>
      <w:r>
        <w:rPr>
          <w:rFonts w:hint="eastAsia"/>
          <w:color w:val="000000" w:themeColor="text1"/>
        </w:rPr>
        <w:t>个访问并发的能力；预估本期投入并发</w:t>
      </w:r>
      <w:r>
        <w:rPr>
          <w:rFonts w:hint="eastAsia"/>
          <w:color w:val="000000" w:themeColor="text1"/>
        </w:rPr>
        <w:t>APP/</w:t>
      </w:r>
      <w:r>
        <w:rPr>
          <w:rFonts w:hint="eastAsia"/>
          <w:color w:val="000000" w:themeColor="text1"/>
        </w:rPr>
        <w:t>小程序端不少于</w:t>
      </w:r>
      <w:r>
        <w:rPr>
          <w:rFonts w:hint="eastAsia"/>
          <w:color w:val="000000" w:themeColor="text1"/>
        </w:rPr>
        <w:t>100</w:t>
      </w:r>
      <w:r>
        <w:rPr>
          <w:rFonts w:hint="eastAsia"/>
          <w:color w:val="000000" w:themeColor="text1"/>
        </w:rPr>
        <w:t>个访问并发的能力，</w:t>
      </w:r>
      <w:r>
        <w:rPr>
          <w:rFonts w:hint="eastAsia"/>
          <w:color w:val="000000" w:themeColor="text1"/>
        </w:rPr>
        <w:t>PC</w:t>
      </w:r>
      <w:r>
        <w:rPr>
          <w:rFonts w:hint="eastAsia"/>
          <w:color w:val="000000" w:themeColor="text1"/>
        </w:rPr>
        <w:t>端不少于</w:t>
      </w:r>
      <w:r>
        <w:rPr>
          <w:rFonts w:hint="eastAsia"/>
          <w:color w:val="000000" w:themeColor="text1"/>
        </w:rPr>
        <w:t>50</w:t>
      </w:r>
      <w:r>
        <w:rPr>
          <w:rFonts w:hint="eastAsia"/>
          <w:color w:val="000000" w:themeColor="text1"/>
        </w:rPr>
        <w:t>个访问并发的能力。系统业务功能包括附件和图片的传输的时候，需提供稳定快速的传输效率，以及支持多附件</w:t>
      </w:r>
      <w:proofErr w:type="gramStart"/>
      <w:r>
        <w:rPr>
          <w:rFonts w:hint="eastAsia"/>
          <w:color w:val="000000" w:themeColor="text1"/>
        </w:rPr>
        <w:t>多图片</w:t>
      </w:r>
      <w:proofErr w:type="gramEnd"/>
      <w:r>
        <w:rPr>
          <w:rFonts w:hint="eastAsia"/>
          <w:color w:val="000000" w:themeColor="text1"/>
        </w:rPr>
        <w:t>并发上传和下载的能力；系统车载视频调用具备多路视频流并发传输的能力。</w:t>
      </w:r>
    </w:p>
    <w:p w14:paraId="3D58EA3C" w14:textId="77777777" w:rsidR="00485A06" w:rsidRDefault="00000000">
      <w:pPr>
        <w:ind w:firstLine="480"/>
        <w:rPr>
          <w:color w:val="000000" w:themeColor="text1"/>
        </w:rPr>
      </w:pPr>
      <w:r>
        <w:rPr>
          <w:rFonts w:hint="eastAsia"/>
          <w:color w:val="000000" w:themeColor="text1"/>
        </w:rPr>
        <w:t>3</w:t>
      </w:r>
      <w:r>
        <w:rPr>
          <w:rFonts w:hint="eastAsia"/>
          <w:color w:val="000000" w:themeColor="text1"/>
        </w:rPr>
        <w:t>、响应性能</w:t>
      </w:r>
    </w:p>
    <w:p w14:paraId="171EC1F6" w14:textId="77777777" w:rsidR="00485A06" w:rsidRDefault="00000000">
      <w:pPr>
        <w:ind w:firstLine="480"/>
        <w:rPr>
          <w:color w:val="000000" w:themeColor="text1"/>
        </w:rPr>
      </w:pPr>
      <w:r>
        <w:rPr>
          <w:rFonts w:hint="eastAsia"/>
          <w:color w:val="000000" w:themeColor="text1"/>
        </w:rPr>
        <w:t>一般数据查询响应时长小于</w:t>
      </w:r>
      <w:r>
        <w:rPr>
          <w:rFonts w:hint="eastAsia"/>
          <w:color w:val="000000" w:themeColor="text1"/>
        </w:rPr>
        <w:t>5</w:t>
      </w:r>
      <w:r>
        <w:rPr>
          <w:rFonts w:hint="eastAsia"/>
          <w:color w:val="000000" w:themeColor="text1"/>
        </w:rPr>
        <w:t>秒。一般固定表格制表不超过</w:t>
      </w:r>
      <w:r>
        <w:rPr>
          <w:rFonts w:hint="eastAsia"/>
          <w:color w:val="000000" w:themeColor="text1"/>
        </w:rPr>
        <w:t>10</w:t>
      </w:r>
      <w:r>
        <w:rPr>
          <w:rFonts w:hint="eastAsia"/>
          <w:color w:val="000000" w:themeColor="text1"/>
        </w:rPr>
        <w:t>秒，复杂统计汇集表格不超过</w:t>
      </w:r>
      <w:r>
        <w:rPr>
          <w:rFonts w:hint="eastAsia"/>
          <w:color w:val="000000" w:themeColor="text1"/>
        </w:rPr>
        <w:t>1</w:t>
      </w:r>
      <w:r>
        <w:rPr>
          <w:rFonts w:hint="eastAsia"/>
          <w:color w:val="000000" w:themeColor="text1"/>
        </w:rPr>
        <w:t>分钟。</w:t>
      </w:r>
    </w:p>
    <w:p w14:paraId="1203BCC2" w14:textId="77777777" w:rsidR="00485A06" w:rsidRDefault="00000000">
      <w:pPr>
        <w:ind w:firstLine="480"/>
        <w:rPr>
          <w:color w:val="000000" w:themeColor="text1"/>
        </w:rPr>
      </w:pPr>
      <w:r>
        <w:rPr>
          <w:rFonts w:hint="eastAsia"/>
          <w:color w:val="000000" w:themeColor="text1"/>
        </w:rPr>
        <w:t>4</w:t>
      </w:r>
      <w:r>
        <w:rPr>
          <w:rFonts w:hint="eastAsia"/>
          <w:color w:val="000000" w:themeColor="text1"/>
        </w:rPr>
        <w:t>、架构特性</w:t>
      </w:r>
    </w:p>
    <w:p w14:paraId="346D0F68" w14:textId="77777777" w:rsidR="00485A06" w:rsidRDefault="00000000">
      <w:pPr>
        <w:ind w:firstLine="480"/>
        <w:rPr>
          <w:color w:val="000000" w:themeColor="text1"/>
        </w:rPr>
      </w:pPr>
      <w:r>
        <w:rPr>
          <w:rFonts w:hint="eastAsia"/>
          <w:color w:val="000000" w:themeColor="text1"/>
        </w:rPr>
        <w:t>系统需提供</w:t>
      </w:r>
      <w:r>
        <w:rPr>
          <w:rFonts w:hint="eastAsia"/>
          <w:color w:val="000000" w:themeColor="text1"/>
        </w:rPr>
        <w:t>7*24</w:t>
      </w:r>
      <w:r>
        <w:rPr>
          <w:rFonts w:hint="eastAsia"/>
          <w:color w:val="000000" w:themeColor="text1"/>
        </w:rPr>
        <w:t>小时不间断服务。系统需合理利用资源，保证前后台数据操作效率，以及在数据响应和界面承载均达到不出现界面混乱、数据报错、触发按钮功能缺失、操作频繁或过快导致崩溃的问题。</w:t>
      </w:r>
      <w:r>
        <w:rPr>
          <w:rFonts w:hint="eastAsia"/>
          <w:color w:val="000000" w:themeColor="text1"/>
        </w:rPr>
        <w:t>PC</w:t>
      </w:r>
      <w:r>
        <w:rPr>
          <w:rFonts w:hint="eastAsia"/>
          <w:color w:val="000000" w:themeColor="text1"/>
        </w:rPr>
        <w:t>端前端方面兼容各主流</w:t>
      </w:r>
      <w:r>
        <w:rPr>
          <w:rFonts w:hint="eastAsia"/>
          <w:color w:val="000000" w:themeColor="text1"/>
        </w:rPr>
        <w:lastRenderedPageBreak/>
        <w:t>浏览器，移动端兼容各安卓、</w:t>
      </w:r>
      <w:r>
        <w:rPr>
          <w:rFonts w:hint="eastAsia"/>
          <w:color w:val="000000" w:themeColor="text1"/>
        </w:rPr>
        <w:t>IOS</w:t>
      </w:r>
      <w:r>
        <w:rPr>
          <w:rFonts w:hint="eastAsia"/>
          <w:color w:val="000000" w:themeColor="text1"/>
        </w:rPr>
        <w:t>等主流系统。</w:t>
      </w:r>
      <w:r>
        <w:rPr>
          <w:rFonts w:hint="eastAsia"/>
          <w:color w:val="000000" w:themeColor="text1"/>
        </w:rPr>
        <w:t>PC</w:t>
      </w:r>
      <w:r>
        <w:rPr>
          <w:rFonts w:hint="eastAsia"/>
          <w:color w:val="000000" w:themeColor="text1"/>
        </w:rPr>
        <w:t>端前端适应各操作系统能力，移动</w:t>
      </w:r>
      <w:proofErr w:type="gramStart"/>
      <w:r>
        <w:rPr>
          <w:rFonts w:hint="eastAsia"/>
          <w:color w:val="000000" w:themeColor="text1"/>
        </w:rPr>
        <w:t>端适应</w:t>
      </w:r>
      <w:proofErr w:type="gramEnd"/>
      <w:r>
        <w:rPr>
          <w:rFonts w:hint="eastAsia"/>
          <w:color w:val="000000" w:themeColor="text1"/>
        </w:rPr>
        <w:t>主流手机屏幕尺寸。系统应便于新业务或者新功能的生成和实现第三方系统与平台的连接。同时，在权限管理、用户管理上有高度的灵活性、合理性。通过详细信息资料的方式确保用户身份的可靠性，线上实施管理操作时，需确认用户的身份。为了防止操作失误，应该将用户的操作过程信息以日志形式保存，以作为失误诊断的原始依据。保证已有平台和系统的兼容性及对未来发展的适应性，使系统可在原有的基础上升级改造和更新，并应当充分考虑技术进步因素的影响。平台不是一个封闭的系统，今后必须通过接口和其他平台或系统相连，在平台建设中应充分考虑与外界信息系统交换的需求，保证既能满足基本功能的需要，具有与外界系统进行信息交换与处理的能力。要求在不用修改系统架构的情况下，通过增加或增强相应的设备即可实现系统功能的扩展支持，包括垂直扩展和水平扩展。系统应具备高性价比，能对系统资源的使用进行优化，在实现系统功能的前提下，尽量节省硬件资源的开销。</w:t>
      </w:r>
    </w:p>
    <w:p w14:paraId="56F4D3B5" w14:textId="77777777" w:rsidR="00485A06" w:rsidRDefault="00485A06">
      <w:pPr>
        <w:ind w:firstLine="480"/>
        <w:rPr>
          <w:color w:val="000000" w:themeColor="text1"/>
          <w:highlight w:val="cyan"/>
        </w:rPr>
      </w:pPr>
    </w:p>
    <w:p w14:paraId="096AB92C" w14:textId="77777777" w:rsidR="00485A06" w:rsidRDefault="00000000">
      <w:pPr>
        <w:pStyle w:val="3"/>
        <w:rPr>
          <w:color w:val="000000" w:themeColor="text1"/>
        </w:rPr>
      </w:pPr>
      <w:r>
        <w:rPr>
          <w:rFonts w:hint="eastAsia"/>
          <w:color w:val="000000" w:themeColor="text1"/>
        </w:rPr>
        <w:t>技术架构要求</w:t>
      </w:r>
    </w:p>
    <w:p w14:paraId="5E4E8E78" w14:textId="422DF6A1" w:rsidR="00485A06" w:rsidRDefault="00000000">
      <w:pPr>
        <w:widowControl/>
        <w:numPr>
          <w:ilvl w:val="255"/>
          <w:numId w:val="0"/>
        </w:numPr>
        <w:ind w:firstLineChars="200" w:firstLine="496"/>
        <w:rPr>
          <w:rFonts w:ascii="宋体" w:hAnsi="宋体" w:cs="宋体" w:hint="eastAsia"/>
          <w:spacing w:val="4"/>
          <w:kern w:val="0"/>
          <w:lang w:bidi="ar"/>
        </w:rPr>
      </w:pPr>
      <w:r>
        <w:rPr>
          <w:rFonts w:ascii="宋体" w:hAnsi="宋体" w:cs="宋体"/>
          <w:spacing w:val="4"/>
          <w:kern w:val="0"/>
          <w:lang w:bidi="ar"/>
        </w:rPr>
        <w:t xml:space="preserve">（1）数据采集与设备互联：基于工厂的边缘层设备，如 </w:t>
      </w:r>
      <w:r>
        <w:rPr>
          <w:rFonts w:cstheme="majorBidi" w:hint="eastAsia"/>
          <w:color w:val="000000" w:themeColor="text1"/>
          <w:szCs w:val="21"/>
        </w:rPr>
        <w:t xml:space="preserve">PLC </w:t>
      </w:r>
      <w:r>
        <w:rPr>
          <w:rFonts w:ascii="宋体" w:hAnsi="宋体" w:cs="宋体"/>
          <w:spacing w:val="4"/>
          <w:kern w:val="0"/>
          <w:lang w:bidi="ar"/>
        </w:rPr>
        <w:t xml:space="preserve">控制器、仪器仪表、各类传感器等，通过 </w:t>
      </w:r>
      <w:r>
        <w:rPr>
          <w:rFonts w:cstheme="majorBidi" w:hint="eastAsia"/>
          <w:color w:val="000000" w:themeColor="text1"/>
          <w:szCs w:val="21"/>
        </w:rPr>
        <w:t>Modbus</w:t>
      </w:r>
      <w:r>
        <w:rPr>
          <w:rFonts w:ascii="宋体" w:hAnsi="宋体" w:cs="宋体"/>
          <w:spacing w:val="4"/>
          <w:kern w:val="0"/>
          <w:lang w:bidi="ar"/>
        </w:rPr>
        <w:t xml:space="preserve"> </w:t>
      </w:r>
      <w:r>
        <w:rPr>
          <w:rFonts w:cstheme="majorBidi" w:hint="eastAsia"/>
          <w:color w:val="000000" w:themeColor="text1"/>
          <w:szCs w:val="21"/>
        </w:rPr>
        <w:t>TCP/RTU</w:t>
      </w:r>
      <w:r>
        <w:rPr>
          <w:rFonts w:ascii="宋体" w:hAnsi="宋体" w:cs="宋体"/>
          <w:spacing w:val="4"/>
          <w:kern w:val="0"/>
          <w:lang w:bidi="ar"/>
        </w:rPr>
        <w:t xml:space="preserve"> 等协议实现数据采集</w:t>
      </w:r>
      <w:r>
        <w:rPr>
          <w:rFonts w:ascii="宋体" w:hAnsi="宋体" w:cs="宋体" w:hint="eastAsia"/>
          <w:spacing w:val="4"/>
          <w:kern w:val="0"/>
          <w:lang w:bidi="ar"/>
        </w:rPr>
        <w:t>；对于已采集到组态王（</w:t>
      </w:r>
      <w:r>
        <w:rPr>
          <w:rFonts w:cstheme="majorBidi" w:hint="eastAsia"/>
          <w:color w:val="000000" w:themeColor="text1"/>
          <w:szCs w:val="21"/>
        </w:rPr>
        <w:t>SCADA</w:t>
      </w:r>
      <w:r>
        <w:rPr>
          <w:rFonts w:ascii="宋体" w:hAnsi="宋体" w:cs="宋体" w:hint="eastAsia"/>
          <w:spacing w:val="4"/>
          <w:kern w:val="0"/>
          <w:lang w:bidi="ar"/>
        </w:rPr>
        <w:t>系统）的数据，可通过</w:t>
      </w:r>
      <w:r>
        <w:rPr>
          <w:rFonts w:cstheme="majorBidi" w:hint="eastAsia"/>
          <w:color w:val="000000" w:themeColor="text1"/>
          <w:szCs w:val="21"/>
        </w:rPr>
        <w:t>OPC Server</w:t>
      </w:r>
      <w:r>
        <w:rPr>
          <w:rFonts w:ascii="宋体" w:hAnsi="宋体" w:cs="宋体" w:hint="eastAsia"/>
          <w:spacing w:val="4"/>
          <w:kern w:val="0"/>
          <w:lang w:bidi="ar"/>
        </w:rPr>
        <w:t>直接使用； 对于未接入</w:t>
      </w:r>
      <w:r>
        <w:rPr>
          <w:rFonts w:cstheme="majorBidi" w:hint="eastAsia"/>
          <w:color w:val="000000" w:themeColor="text1"/>
          <w:szCs w:val="21"/>
        </w:rPr>
        <w:t>PLC</w:t>
      </w:r>
      <w:r>
        <w:rPr>
          <w:rFonts w:ascii="宋体" w:hAnsi="宋体" w:cs="宋体" w:hint="eastAsia"/>
          <w:spacing w:val="4"/>
          <w:kern w:val="0"/>
          <w:lang w:bidi="ar"/>
        </w:rPr>
        <w:t>自控系统的设备</w:t>
      </w:r>
      <w:r>
        <w:rPr>
          <w:rFonts w:ascii="宋体" w:hAnsi="宋体" w:cs="宋体"/>
          <w:spacing w:val="4"/>
          <w:kern w:val="0"/>
          <w:lang w:bidi="ar"/>
        </w:rPr>
        <w:t>，</w:t>
      </w:r>
      <w:r>
        <w:rPr>
          <w:rFonts w:ascii="宋体" w:hAnsi="宋体" w:cs="宋体" w:hint="eastAsia"/>
          <w:spacing w:val="4"/>
          <w:kern w:val="0"/>
          <w:lang w:bidi="ar"/>
        </w:rPr>
        <w:t>如电表、有毒可燃气体探测器、发电系统等，</w:t>
      </w:r>
      <w:r>
        <w:rPr>
          <w:rFonts w:ascii="宋体" w:hAnsi="宋体" w:cs="宋体"/>
          <w:spacing w:val="4"/>
          <w:kern w:val="0"/>
          <w:lang w:bidi="ar"/>
        </w:rPr>
        <w:t>通过工业网关/串口服务器</w:t>
      </w:r>
      <w:r>
        <w:rPr>
          <w:rFonts w:ascii="宋体" w:hAnsi="宋体" w:cs="宋体" w:hint="eastAsia"/>
          <w:spacing w:val="4"/>
          <w:kern w:val="0"/>
          <w:lang w:bidi="ar"/>
        </w:rPr>
        <w:t>采用</w:t>
      </w:r>
      <w:r>
        <w:rPr>
          <w:rFonts w:cstheme="majorBidi" w:hint="eastAsia"/>
          <w:color w:val="000000" w:themeColor="text1"/>
          <w:szCs w:val="21"/>
        </w:rPr>
        <w:t>Modbus RTU</w:t>
      </w:r>
      <w:r>
        <w:rPr>
          <w:rFonts w:ascii="宋体" w:hAnsi="宋体" w:cs="宋体"/>
          <w:spacing w:val="4"/>
          <w:kern w:val="0"/>
          <w:lang w:bidi="ar"/>
        </w:rPr>
        <w:t xml:space="preserve"> </w:t>
      </w:r>
      <w:r>
        <w:rPr>
          <w:rFonts w:ascii="宋体" w:hAnsi="宋体" w:cs="宋体" w:hint="eastAsia"/>
          <w:spacing w:val="4"/>
          <w:kern w:val="0"/>
          <w:lang w:bidi="ar"/>
        </w:rPr>
        <w:t>协议进行数据采集。采集的数据存储在时序数据库，</w:t>
      </w:r>
      <w:proofErr w:type="gramStart"/>
      <w:r>
        <w:rPr>
          <w:rFonts w:ascii="宋体" w:hAnsi="宋体" w:cs="宋体" w:hint="eastAsia"/>
          <w:spacing w:val="4"/>
          <w:kern w:val="0"/>
          <w:lang w:bidi="ar"/>
        </w:rPr>
        <w:t>数采需</w:t>
      </w:r>
      <w:proofErr w:type="gramEnd"/>
      <w:r>
        <w:rPr>
          <w:rFonts w:ascii="宋体" w:hAnsi="宋体" w:cs="宋体"/>
          <w:spacing w:val="4"/>
          <w:kern w:val="0"/>
          <w:lang w:bidi="ar"/>
        </w:rPr>
        <w:t>满足多协议兼容和多</w:t>
      </w:r>
      <w:r>
        <w:rPr>
          <w:rFonts w:ascii="宋体" w:hAnsi="宋体" w:cs="宋体" w:hint="eastAsia"/>
          <w:spacing w:val="4"/>
          <w:kern w:val="0"/>
          <w:lang w:bidi="ar"/>
        </w:rPr>
        <w:t>终端设备</w:t>
      </w:r>
      <w:r>
        <w:rPr>
          <w:rFonts w:ascii="宋体" w:hAnsi="宋体" w:cs="宋体"/>
          <w:spacing w:val="4"/>
          <w:kern w:val="0"/>
          <w:lang w:bidi="ar"/>
        </w:rPr>
        <w:t>统一接入管理的要求，确保设备接入的高效性和稳定性;</w:t>
      </w:r>
      <w:r w:rsidR="00676BD8">
        <w:rPr>
          <w:rFonts w:ascii="宋体" w:hAnsi="宋体" w:cs="宋体" w:hint="eastAsia"/>
          <w:spacing w:val="4"/>
          <w:kern w:val="0"/>
          <w:lang w:bidi="ar"/>
        </w:rPr>
        <w:t>数据存储时间可设置。</w:t>
      </w:r>
    </w:p>
    <w:p w14:paraId="06BC885C" w14:textId="77777777" w:rsidR="00485A06" w:rsidRDefault="00000000">
      <w:pPr>
        <w:widowControl/>
        <w:numPr>
          <w:ilvl w:val="255"/>
          <w:numId w:val="0"/>
        </w:numPr>
        <w:ind w:firstLineChars="200" w:firstLine="496"/>
      </w:pPr>
      <w:r>
        <w:rPr>
          <w:rFonts w:ascii="宋体" w:hAnsi="宋体" w:cs="宋体"/>
          <w:spacing w:val="4"/>
          <w:kern w:val="0"/>
          <w:lang w:bidi="ar"/>
        </w:rPr>
        <w:t>（2）边缘计算与区域自治：在厂区控制平台层的区域边缘服务器上，开展边缘计算，实现区域数据的本地分析处理，保障在断</w:t>
      </w:r>
      <w:proofErr w:type="gramStart"/>
      <w:r>
        <w:rPr>
          <w:rFonts w:ascii="宋体" w:hAnsi="宋体" w:cs="宋体"/>
          <w:spacing w:val="4"/>
          <w:kern w:val="0"/>
          <w:lang w:bidi="ar"/>
        </w:rPr>
        <w:t>网情况</w:t>
      </w:r>
      <w:proofErr w:type="gramEnd"/>
      <w:r>
        <w:rPr>
          <w:rFonts w:ascii="宋体" w:hAnsi="宋体" w:cs="宋体"/>
          <w:spacing w:val="4"/>
          <w:kern w:val="0"/>
          <w:lang w:bidi="ar"/>
        </w:rPr>
        <w:t>下设备能够自主运行，提高生产过程的连续性和稳定性，减少因网络问题导致的生产中断风险。</w:t>
      </w:r>
    </w:p>
    <w:p w14:paraId="09C7E114" w14:textId="77777777" w:rsidR="00485A06" w:rsidRDefault="00000000">
      <w:pPr>
        <w:widowControl/>
        <w:numPr>
          <w:ilvl w:val="255"/>
          <w:numId w:val="0"/>
        </w:numPr>
        <w:ind w:firstLineChars="200" w:firstLine="496"/>
      </w:pPr>
      <w:r>
        <w:rPr>
          <w:rFonts w:ascii="宋体" w:hAnsi="宋体" w:cs="宋体"/>
          <w:spacing w:val="4"/>
          <w:kern w:val="0"/>
          <w:lang w:bidi="ar"/>
        </w:rPr>
        <w:t>（3）平台数据汇聚与上云能力：将</w:t>
      </w:r>
      <w:proofErr w:type="gramStart"/>
      <w:r>
        <w:rPr>
          <w:rFonts w:ascii="宋体" w:hAnsi="宋体" w:cs="宋体"/>
          <w:spacing w:val="4"/>
          <w:kern w:val="0"/>
          <w:lang w:bidi="ar"/>
        </w:rPr>
        <w:t>工厂本地</w:t>
      </w:r>
      <w:proofErr w:type="gramEnd"/>
      <w:r>
        <w:rPr>
          <w:rFonts w:ascii="宋体" w:hAnsi="宋体" w:cs="宋体"/>
          <w:spacing w:val="4"/>
          <w:kern w:val="0"/>
          <w:lang w:bidi="ar"/>
        </w:rPr>
        <w:t>各业务系统的数据进行汇总整合，通过厂区控制平台层上传至云端业务中心，借助云端的公有服务、</w:t>
      </w:r>
      <w:r>
        <w:rPr>
          <w:rFonts w:ascii="宋体" w:hAnsi="宋体" w:cs="宋体"/>
          <w:spacing w:val="4"/>
          <w:kern w:val="0"/>
          <w:lang w:bidi="ar"/>
        </w:rPr>
        <w:lastRenderedPageBreak/>
        <w:t>作业协同服务等模块，实现远程管理与调度，同时利用云端强大的计算和存储能力，完成数据的深度挖掘和分析，为企业的决策提供有力支持。</w:t>
      </w:r>
    </w:p>
    <w:p w14:paraId="541283D2" w14:textId="629AA8B9" w:rsidR="00485A06" w:rsidRDefault="00000000">
      <w:pPr>
        <w:widowControl/>
        <w:numPr>
          <w:ilvl w:val="255"/>
          <w:numId w:val="0"/>
        </w:numPr>
        <w:ind w:firstLineChars="200" w:firstLine="496"/>
      </w:pPr>
      <w:r>
        <w:rPr>
          <w:rFonts w:ascii="宋体" w:hAnsi="宋体" w:cs="宋体"/>
          <w:spacing w:val="4"/>
          <w:kern w:val="0"/>
          <w:lang w:bidi="ar"/>
        </w:rPr>
        <w:t>（4）与企业信息系统集成能力 ：充分考虑与企业现有信息系统（如</w:t>
      </w:r>
      <w:r>
        <w:rPr>
          <w:rFonts w:ascii="宋体" w:hAnsi="宋体" w:cs="宋体" w:hint="eastAsia"/>
          <w:spacing w:val="4"/>
          <w:kern w:val="0"/>
          <w:lang w:bidi="ar"/>
        </w:rPr>
        <w:t>收运系统、</w:t>
      </w:r>
      <w:r>
        <w:rPr>
          <w:rFonts w:ascii="宋体" w:hAnsi="宋体" w:cs="宋体"/>
          <w:spacing w:val="4"/>
          <w:kern w:val="0"/>
          <w:lang w:bidi="ar"/>
        </w:rPr>
        <w:t>ERP、OA、钉钉</w:t>
      </w:r>
      <w:r w:rsidR="00676BD8">
        <w:rPr>
          <w:rFonts w:ascii="宋体" w:hAnsi="宋体" w:cs="宋体" w:hint="eastAsia"/>
          <w:spacing w:val="4"/>
          <w:kern w:val="0"/>
          <w:lang w:bidi="ar"/>
        </w:rPr>
        <w:t>、</w:t>
      </w:r>
      <w:proofErr w:type="gramStart"/>
      <w:r w:rsidR="00676BD8">
        <w:rPr>
          <w:rFonts w:ascii="宋体" w:hAnsi="宋体" w:cs="宋体" w:hint="eastAsia"/>
          <w:spacing w:val="4"/>
          <w:kern w:val="0"/>
          <w:lang w:bidi="ar"/>
        </w:rPr>
        <w:t>北森</w:t>
      </w:r>
      <w:r>
        <w:rPr>
          <w:rFonts w:ascii="宋体" w:hAnsi="宋体" w:cs="宋体"/>
          <w:spacing w:val="4"/>
          <w:kern w:val="0"/>
          <w:lang w:bidi="ar"/>
        </w:rPr>
        <w:t>等</w:t>
      </w:r>
      <w:proofErr w:type="gramEnd"/>
      <w:r>
        <w:rPr>
          <w:rFonts w:ascii="宋体" w:hAnsi="宋体" w:cs="宋体"/>
          <w:spacing w:val="4"/>
          <w:kern w:val="0"/>
          <w:lang w:bidi="ar"/>
        </w:rPr>
        <w:t>）的集成，通过云端业务中心提供的良好接口能力，采用 API、数据库同步等方式，实现数据的双向同步和业务流程的协同，打破信息孤岛，构建一体化的企业信息化管理平台。</w:t>
      </w:r>
    </w:p>
    <w:p w14:paraId="6557FB09" w14:textId="77777777" w:rsidR="00485A06" w:rsidRDefault="00000000">
      <w:pPr>
        <w:widowControl/>
        <w:numPr>
          <w:ilvl w:val="255"/>
          <w:numId w:val="0"/>
        </w:numPr>
        <w:ind w:firstLineChars="200" w:firstLine="496"/>
      </w:pPr>
      <w:r>
        <w:rPr>
          <w:rFonts w:ascii="宋体" w:hAnsi="宋体" w:cs="宋体"/>
          <w:spacing w:val="4"/>
          <w:kern w:val="0"/>
          <w:lang w:bidi="ar"/>
        </w:rPr>
        <w:t>（5）视频监控与智能识别 ：结合</w:t>
      </w:r>
      <w:proofErr w:type="gramStart"/>
      <w:r>
        <w:rPr>
          <w:rFonts w:ascii="宋体" w:hAnsi="宋体" w:cs="宋体"/>
          <w:spacing w:val="4"/>
          <w:kern w:val="0"/>
          <w:lang w:bidi="ar"/>
        </w:rPr>
        <w:t>工厂本地</w:t>
      </w:r>
      <w:proofErr w:type="gramEnd"/>
      <w:r>
        <w:rPr>
          <w:rFonts w:ascii="宋体" w:hAnsi="宋体" w:cs="宋体"/>
          <w:spacing w:val="4"/>
          <w:kern w:val="0"/>
          <w:lang w:bidi="ar"/>
        </w:rPr>
        <w:t>业务系统层中的 NVR 视频系统，实现关键区域的可视化监控，并通过视频采集服务模块以及视频智能识别服务，可部署 AI 模型，完成人员/车辆等的本地识别，并将数据上传云端进行深度分析，提升安全监控的智能化水平。</w:t>
      </w:r>
    </w:p>
    <w:p w14:paraId="7B4669BF" w14:textId="77777777" w:rsidR="00485A06" w:rsidRDefault="00000000">
      <w:pPr>
        <w:widowControl/>
        <w:ind w:firstLine="496"/>
        <w:rPr>
          <w:rFonts w:ascii="宋体" w:hAnsi="宋体" w:cs="宋体" w:hint="eastAsia"/>
          <w:spacing w:val="4"/>
          <w:kern w:val="0"/>
          <w:lang w:bidi="ar"/>
        </w:rPr>
      </w:pPr>
      <w:r>
        <w:rPr>
          <w:rFonts w:ascii="宋体" w:hAnsi="宋体" w:cs="宋体"/>
          <w:spacing w:val="4"/>
          <w:kern w:val="0"/>
          <w:lang w:bidi="ar"/>
        </w:rPr>
        <w:t>（6）就地客户机配置：主系统部署于甲方采购的云服务器，就地部署两台客户机，</w:t>
      </w:r>
      <w:r>
        <w:rPr>
          <w:rFonts w:ascii="宋体" w:hAnsi="宋体" w:cs="宋体" w:hint="eastAsia"/>
          <w:spacing w:val="4"/>
          <w:kern w:val="0"/>
          <w:lang w:bidi="ar"/>
        </w:rPr>
        <w:t>相关配置满足系统运行性能要求，投标文件中详细列明各项参数指标。</w:t>
      </w:r>
    </w:p>
    <w:p w14:paraId="5753D0A7" w14:textId="77777777" w:rsidR="00485A06" w:rsidRDefault="00000000">
      <w:pPr>
        <w:pStyle w:val="3"/>
        <w:rPr>
          <w:color w:val="000000" w:themeColor="text1"/>
        </w:rPr>
      </w:pPr>
      <w:r>
        <w:rPr>
          <w:rFonts w:hint="eastAsia"/>
          <w:color w:val="000000" w:themeColor="text1"/>
        </w:rPr>
        <w:t>服务器部署</w:t>
      </w:r>
    </w:p>
    <w:p w14:paraId="457871B5" w14:textId="77777777" w:rsidR="00485A06" w:rsidRDefault="00000000">
      <w:pPr>
        <w:ind w:firstLine="480"/>
      </w:pPr>
      <w:r>
        <w:rPr>
          <w:rFonts w:hint="eastAsia"/>
        </w:rPr>
        <w:t xml:space="preserve">  </w:t>
      </w:r>
    </w:p>
    <w:p w14:paraId="38AEFAD4" w14:textId="77777777" w:rsidR="00485A06" w:rsidRDefault="00000000">
      <w:pPr>
        <w:ind w:firstLine="480"/>
      </w:pPr>
      <w:r>
        <w:rPr>
          <w:rFonts w:hint="eastAsia"/>
        </w:rPr>
        <w:t>中山</w:t>
      </w:r>
      <w:proofErr w:type="gramStart"/>
      <w:r>
        <w:rPr>
          <w:rFonts w:hint="eastAsia"/>
        </w:rPr>
        <w:t>朗坤生产</w:t>
      </w:r>
      <w:proofErr w:type="gramEnd"/>
      <w:r>
        <w:rPr>
          <w:rFonts w:hint="eastAsia"/>
        </w:rPr>
        <w:t>信息化智能管理平台项目</w:t>
      </w:r>
      <w:r>
        <w:rPr>
          <w:rFonts w:ascii="宋体" w:hAnsi="宋体" w:hint="eastAsia"/>
        </w:rPr>
        <w:t>要求以本地化加</w:t>
      </w:r>
      <w:proofErr w:type="gramStart"/>
      <w:r>
        <w:rPr>
          <w:rFonts w:ascii="宋体" w:hAnsi="宋体" w:hint="eastAsia"/>
        </w:rPr>
        <w:t>公有云</w:t>
      </w:r>
      <w:proofErr w:type="gramEnd"/>
      <w:r>
        <w:rPr>
          <w:rFonts w:ascii="宋体" w:hAnsi="宋体" w:hint="eastAsia"/>
        </w:rPr>
        <w:t>的方式混合部署，基于厂区内部、外部网络环境部署，满足项目各项网络安全要求。</w:t>
      </w:r>
      <w:r>
        <w:rPr>
          <w:rFonts w:hint="eastAsia"/>
        </w:rPr>
        <w:t>供应商需提供的云端服务满足相关行业技术标准同时开放共享同行行业知识经验库及数据</w:t>
      </w:r>
      <w:r>
        <w:rPr>
          <w:rFonts w:hint="eastAsia"/>
        </w:rPr>
        <w:t>AI</w:t>
      </w:r>
      <w:r>
        <w:rPr>
          <w:rFonts w:hint="eastAsia"/>
        </w:rPr>
        <w:t>应用模型。</w:t>
      </w:r>
    </w:p>
    <w:p w14:paraId="2BD97B32" w14:textId="77777777" w:rsidR="00485A06" w:rsidRDefault="00000000">
      <w:pPr>
        <w:ind w:firstLine="480"/>
        <w:rPr>
          <w:rFonts w:ascii="宋体" w:hAnsi="宋体" w:hint="eastAsia"/>
        </w:rPr>
      </w:pPr>
      <w:r>
        <w:rPr>
          <w:rFonts w:ascii="宋体" w:hAnsi="宋体" w:hint="eastAsia"/>
        </w:rPr>
        <w:t>其中业务应用系统应部署在</w:t>
      </w:r>
      <w:proofErr w:type="gramStart"/>
      <w:r>
        <w:rPr>
          <w:rFonts w:ascii="宋体" w:hAnsi="宋体" w:hint="eastAsia"/>
        </w:rPr>
        <w:t>公共云</w:t>
      </w:r>
      <w:proofErr w:type="gramEnd"/>
      <w:r>
        <w:rPr>
          <w:rFonts w:ascii="宋体" w:hAnsi="宋体" w:hint="eastAsia"/>
        </w:rPr>
        <w:t>上，设备生产控制相关的采用本地化+</w:t>
      </w:r>
      <w:proofErr w:type="gramStart"/>
      <w:r>
        <w:rPr>
          <w:rFonts w:ascii="宋体" w:hAnsi="宋体" w:hint="eastAsia"/>
        </w:rPr>
        <w:t>公共云</w:t>
      </w:r>
      <w:proofErr w:type="gramEnd"/>
      <w:r>
        <w:rPr>
          <w:rFonts w:ascii="宋体" w:hAnsi="宋体" w:hint="eastAsia"/>
        </w:rPr>
        <w:t>的方式混合部署，保证生产控制的实时性。本项目所交付的系统或提供的服务应支持私有化部署，可迁移到</w:t>
      </w:r>
      <w:proofErr w:type="gramStart"/>
      <w:r>
        <w:rPr>
          <w:rFonts w:ascii="宋体" w:hAnsi="宋体" w:hint="eastAsia"/>
        </w:rPr>
        <w:t>私有云</w:t>
      </w:r>
      <w:proofErr w:type="gramEnd"/>
      <w:r>
        <w:rPr>
          <w:rFonts w:ascii="宋体" w:hAnsi="宋体" w:hint="eastAsia"/>
        </w:rPr>
        <w:t>或其他公有云。</w:t>
      </w:r>
    </w:p>
    <w:p w14:paraId="51580162" w14:textId="77777777" w:rsidR="00485A06" w:rsidRDefault="00000000">
      <w:pPr>
        <w:widowControl/>
        <w:ind w:firstLine="482"/>
        <w:rPr>
          <w:rFonts w:ascii="等线" w:hAnsi="等线" w:hint="eastAsia"/>
          <w:sz w:val="21"/>
        </w:rPr>
      </w:pPr>
      <w:r>
        <w:rPr>
          <w:rFonts w:hint="eastAsia"/>
          <w:b/>
          <w:bCs/>
          <w:kern w:val="0"/>
        </w:rPr>
        <w:t>智能网关：</w:t>
      </w:r>
      <w:r>
        <w:rPr>
          <w:rFonts w:hAnsi="等线" w:hint="eastAsia"/>
        </w:rPr>
        <w:t>负责从</w:t>
      </w:r>
      <w:proofErr w:type="gramStart"/>
      <w:r>
        <w:rPr>
          <w:rFonts w:hAnsi="等线" w:hint="eastAsia"/>
        </w:rPr>
        <w:t>处置厂</w:t>
      </w:r>
      <w:proofErr w:type="gramEnd"/>
      <w:r>
        <w:rPr>
          <w:rFonts w:hAnsi="等线" w:hint="eastAsia"/>
        </w:rPr>
        <w:t>各</w:t>
      </w:r>
      <w:r>
        <w:rPr>
          <w:rFonts w:hAnsi="等线" w:hint="eastAsia"/>
        </w:rPr>
        <w:t>P</w:t>
      </w:r>
      <w:r>
        <w:rPr>
          <w:rFonts w:hAnsi="等线"/>
        </w:rPr>
        <w:t>LC</w:t>
      </w:r>
      <w:r>
        <w:rPr>
          <w:rFonts w:hAnsi="等线" w:hint="eastAsia"/>
        </w:rPr>
        <w:t>与传感器中采集数据，实时传输到数据库服务器中；同时充当管理网络与控制网络之间的网关。同时，智能网关具备本地缓存和边缘计算功能，出现网络故障时，数据会先保存在智能网关上，当故障网络恢复正常时，保存在智能网关上的数据会自动上传到数据库服务器上，保证所采集数据的完整性。</w:t>
      </w:r>
    </w:p>
    <w:p w14:paraId="3839ECBC" w14:textId="77777777" w:rsidR="00485A06" w:rsidRDefault="00000000">
      <w:pPr>
        <w:widowControl/>
        <w:ind w:firstLine="482"/>
        <w:rPr>
          <w:rFonts w:ascii="等线" w:hAnsi="等线" w:hint="eastAsia"/>
          <w:sz w:val="21"/>
        </w:rPr>
      </w:pPr>
      <w:r>
        <w:rPr>
          <w:rFonts w:hint="eastAsia"/>
          <w:b/>
          <w:bCs/>
          <w:kern w:val="0"/>
        </w:rPr>
        <w:t>数据库服务器：</w:t>
      </w:r>
      <w:r>
        <w:rPr>
          <w:rFonts w:hAnsi="等线" w:hint="eastAsia"/>
        </w:rPr>
        <w:t>负责存储生产数据，用于数据展示。并对数据进行初步处理。负责保存配置数据和系统的历史数据。</w:t>
      </w:r>
    </w:p>
    <w:p w14:paraId="213BC3DD" w14:textId="77777777" w:rsidR="00485A06" w:rsidRDefault="00000000">
      <w:pPr>
        <w:widowControl/>
        <w:ind w:firstLine="482"/>
        <w:rPr>
          <w:rFonts w:ascii="等线" w:hAnsi="等线" w:hint="eastAsia"/>
          <w:sz w:val="21"/>
        </w:rPr>
      </w:pPr>
      <w:r>
        <w:rPr>
          <w:rFonts w:hint="eastAsia"/>
          <w:b/>
          <w:bCs/>
          <w:kern w:val="0"/>
        </w:rPr>
        <w:lastRenderedPageBreak/>
        <w:t>应用服务器：</w:t>
      </w:r>
      <w:r>
        <w:rPr>
          <w:rFonts w:hAnsi="等线" w:hint="eastAsia"/>
        </w:rPr>
        <w:t>为各个软件模块提供服务。</w:t>
      </w:r>
    </w:p>
    <w:p w14:paraId="0CD5A76A" w14:textId="77777777" w:rsidR="00485A06" w:rsidRDefault="00000000">
      <w:pPr>
        <w:ind w:firstLine="480"/>
        <w:rPr>
          <w:rFonts w:hAnsi="等线" w:hint="eastAsia"/>
        </w:rPr>
      </w:pPr>
      <w:r>
        <w:rPr>
          <w:rFonts w:ascii="等线" w:eastAsia="等线" w:hAnsi="等线" w:cs="等线" w:hint="eastAsia"/>
          <w:b/>
          <w:bCs/>
          <w:kern w:val="0"/>
        </w:rPr>
        <w:t>WEB</w:t>
      </w:r>
      <w:r>
        <w:rPr>
          <w:rFonts w:hint="eastAsia"/>
          <w:b/>
          <w:bCs/>
          <w:kern w:val="0"/>
        </w:rPr>
        <w:t>服务器：</w:t>
      </w:r>
      <w:r>
        <w:rPr>
          <w:rFonts w:hAnsi="等线" w:hint="eastAsia"/>
        </w:rPr>
        <w:t>负责进行各种功能模块的运行，并把系统的结果进行发布，通过</w:t>
      </w:r>
      <w:r>
        <w:rPr>
          <w:rFonts w:hAnsi="等线" w:hint="eastAsia"/>
        </w:rPr>
        <w:t>WEB</w:t>
      </w:r>
      <w:r>
        <w:rPr>
          <w:rFonts w:hAnsi="等线" w:hint="eastAsia"/>
        </w:rPr>
        <w:t>服务器，客户端通过浏览器的方式进行对系统进行访问。</w:t>
      </w:r>
    </w:p>
    <w:p w14:paraId="7B8454D6" w14:textId="77777777" w:rsidR="00485A06" w:rsidRDefault="00485A06">
      <w:pPr>
        <w:ind w:firstLine="480"/>
      </w:pPr>
    </w:p>
    <w:p w14:paraId="1EB792F3" w14:textId="77777777" w:rsidR="00485A06" w:rsidRDefault="00000000">
      <w:pPr>
        <w:pStyle w:val="3"/>
        <w:rPr>
          <w:color w:val="000000" w:themeColor="text1"/>
        </w:rPr>
      </w:pPr>
      <w:r>
        <w:rPr>
          <w:rFonts w:hint="eastAsia"/>
          <w:color w:val="000000" w:themeColor="text1"/>
        </w:rPr>
        <w:t>标准与规范</w:t>
      </w:r>
    </w:p>
    <w:p w14:paraId="038D3BD6" w14:textId="77777777" w:rsidR="00485A06" w:rsidRDefault="00000000">
      <w:pPr>
        <w:ind w:firstLine="480"/>
        <w:rPr>
          <w:color w:val="000000" w:themeColor="text1"/>
        </w:rPr>
      </w:pPr>
      <w:r>
        <w:rPr>
          <w:rFonts w:hint="eastAsia"/>
          <w:color w:val="000000" w:themeColor="text1"/>
        </w:rPr>
        <w:t>系统硬件、整套软件必须遵循以下标准与规范，并以最新版为准。以下标准中未直接列出，但与本系统硬件、软件及其实施相关的国际、国家及行业标准也必须遵守。</w:t>
      </w:r>
    </w:p>
    <w:p w14:paraId="5C3D4620" w14:textId="77777777" w:rsidR="00485A06" w:rsidRDefault="00000000">
      <w:pPr>
        <w:ind w:firstLine="480"/>
        <w:rPr>
          <w:color w:val="000000" w:themeColor="text1"/>
        </w:rPr>
      </w:pPr>
      <w:r>
        <w:rPr>
          <w:rFonts w:hint="eastAsia"/>
          <w:color w:val="000000" w:themeColor="text1"/>
        </w:rPr>
        <w:t>《计算机软件工程规范国家标准》</w:t>
      </w:r>
    </w:p>
    <w:p w14:paraId="35B81B1C" w14:textId="77777777" w:rsidR="00485A06" w:rsidRDefault="00000000">
      <w:pPr>
        <w:ind w:firstLine="480"/>
        <w:rPr>
          <w:color w:val="000000" w:themeColor="text1"/>
        </w:rPr>
      </w:pPr>
      <w:r>
        <w:rPr>
          <w:rFonts w:hint="eastAsia"/>
          <w:color w:val="000000" w:themeColor="text1"/>
        </w:rPr>
        <w:t>《计算机开放系统互连国家标准》</w:t>
      </w:r>
    </w:p>
    <w:p w14:paraId="72F4C0B5" w14:textId="77777777" w:rsidR="00485A06" w:rsidRDefault="00000000">
      <w:pPr>
        <w:ind w:firstLine="480"/>
        <w:rPr>
          <w:color w:val="000000" w:themeColor="text1"/>
        </w:rPr>
      </w:pPr>
      <w:r>
        <w:rPr>
          <w:rFonts w:hint="eastAsia"/>
          <w:color w:val="000000" w:themeColor="text1"/>
        </w:rPr>
        <w:t>《信息系统安全技术国家标准》</w:t>
      </w:r>
    </w:p>
    <w:p w14:paraId="3291E128" w14:textId="77777777" w:rsidR="00485A06" w:rsidRDefault="00000000">
      <w:pPr>
        <w:ind w:firstLine="480"/>
        <w:rPr>
          <w:color w:val="000000" w:themeColor="text1"/>
        </w:rPr>
      </w:pPr>
      <w:r>
        <w:rPr>
          <w:rFonts w:hint="eastAsia"/>
          <w:color w:val="000000" w:themeColor="text1"/>
        </w:rPr>
        <w:t>《信息分类与编码国家标准》</w:t>
      </w:r>
    </w:p>
    <w:p w14:paraId="217789AF" w14:textId="77777777" w:rsidR="00485A06" w:rsidRDefault="00000000">
      <w:pPr>
        <w:ind w:firstLine="480"/>
        <w:rPr>
          <w:color w:val="000000" w:themeColor="text1"/>
        </w:rPr>
      </w:pPr>
      <w:r>
        <w:rPr>
          <w:rFonts w:hint="eastAsia"/>
          <w:color w:val="000000" w:themeColor="text1"/>
        </w:rPr>
        <w:t>《计算机图形国家标准》</w:t>
      </w:r>
    </w:p>
    <w:p w14:paraId="01E9C35D" w14:textId="77777777" w:rsidR="00485A06" w:rsidRDefault="00000000">
      <w:pPr>
        <w:ind w:firstLine="480"/>
        <w:rPr>
          <w:color w:val="000000" w:themeColor="text1"/>
        </w:rPr>
      </w:pPr>
      <w:r>
        <w:rPr>
          <w:rFonts w:hint="eastAsia"/>
          <w:color w:val="000000" w:themeColor="text1"/>
        </w:rPr>
        <w:t>《信息技术开放系统互连</w:t>
      </w:r>
      <w:r>
        <w:rPr>
          <w:rFonts w:hint="eastAsia"/>
          <w:color w:val="000000" w:themeColor="text1"/>
        </w:rPr>
        <w:t>OSI</w:t>
      </w:r>
      <w:r>
        <w:rPr>
          <w:rFonts w:hint="eastAsia"/>
          <w:color w:val="000000" w:themeColor="text1"/>
        </w:rPr>
        <w:t>登记机构的操作规程》</w:t>
      </w:r>
    </w:p>
    <w:p w14:paraId="7FF87084" w14:textId="77777777" w:rsidR="00485A06" w:rsidRDefault="00000000">
      <w:pPr>
        <w:ind w:firstLine="480"/>
        <w:rPr>
          <w:color w:val="000000" w:themeColor="text1"/>
        </w:rPr>
      </w:pPr>
      <w:r>
        <w:rPr>
          <w:rFonts w:hint="eastAsia"/>
          <w:color w:val="000000" w:themeColor="text1"/>
        </w:rPr>
        <w:t>GB/T13502</w:t>
      </w:r>
      <w:r>
        <w:rPr>
          <w:rFonts w:hint="eastAsia"/>
          <w:color w:val="000000" w:themeColor="text1"/>
        </w:rPr>
        <w:t>信息处理、程序构造及其表示法的约定</w:t>
      </w:r>
    </w:p>
    <w:p w14:paraId="79017ED3" w14:textId="77777777" w:rsidR="00485A06" w:rsidRDefault="00000000">
      <w:pPr>
        <w:ind w:firstLine="480"/>
        <w:rPr>
          <w:color w:val="000000" w:themeColor="text1"/>
        </w:rPr>
      </w:pPr>
      <w:r>
        <w:rPr>
          <w:rFonts w:hint="eastAsia"/>
          <w:color w:val="000000" w:themeColor="text1"/>
        </w:rPr>
        <w:t>GB/T14085</w:t>
      </w:r>
      <w:r>
        <w:rPr>
          <w:rFonts w:hint="eastAsia"/>
          <w:color w:val="000000" w:themeColor="text1"/>
        </w:rPr>
        <w:t>信息处理系统计算机系统配置图符号及约定</w:t>
      </w:r>
    </w:p>
    <w:p w14:paraId="496B53C5" w14:textId="77777777" w:rsidR="00485A06" w:rsidRDefault="00000000">
      <w:pPr>
        <w:ind w:firstLine="480"/>
        <w:rPr>
          <w:color w:val="000000" w:themeColor="text1"/>
        </w:rPr>
      </w:pPr>
      <w:r>
        <w:rPr>
          <w:rFonts w:hint="eastAsia"/>
          <w:color w:val="000000" w:themeColor="text1"/>
        </w:rPr>
        <w:t>GB10112</w:t>
      </w:r>
      <w:r>
        <w:rPr>
          <w:rFonts w:hint="eastAsia"/>
          <w:color w:val="000000" w:themeColor="text1"/>
        </w:rPr>
        <w:t>确立术语的一般原则与方法</w:t>
      </w:r>
    </w:p>
    <w:p w14:paraId="357994CB" w14:textId="77777777" w:rsidR="00485A06" w:rsidRDefault="00000000">
      <w:pPr>
        <w:ind w:firstLine="480"/>
        <w:rPr>
          <w:color w:val="000000" w:themeColor="text1"/>
        </w:rPr>
      </w:pPr>
      <w:r>
        <w:rPr>
          <w:rFonts w:hint="eastAsia"/>
          <w:color w:val="000000" w:themeColor="text1"/>
        </w:rPr>
        <w:t>GB/T13725</w:t>
      </w:r>
      <w:r>
        <w:rPr>
          <w:rFonts w:hint="eastAsia"/>
          <w:color w:val="000000" w:themeColor="text1"/>
        </w:rPr>
        <w:t>确立术语数据库的一般原则与方法</w:t>
      </w:r>
    </w:p>
    <w:p w14:paraId="144DFCA0" w14:textId="77777777" w:rsidR="00485A06" w:rsidRDefault="00000000">
      <w:pPr>
        <w:ind w:firstLine="480"/>
        <w:rPr>
          <w:color w:val="000000" w:themeColor="text1"/>
        </w:rPr>
      </w:pPr>
      <w:r>
        <w:rPr>
          <w:rFonts w:hint="eastAsia"/>
          <w:color w:val="000000" w:themeColor="text1"/>
        </w:rPr>
        <w:t>GB7589</w:t>
      </w:r>
      <w:r>
        <w:rPr>
          <w:rFonts w:hint="eastAsia"/>
          <w:color w:val="000000" w:themeColor="text1"/>
        </w:rPr>
        <w:t>信息交换用汉字编码字符集</w:t>
      </w:r>
    </w:p>
    <w:p w14:paraId="0EE1478A" w14:textId="77777777" w:rsidR="00485A06" w:rsidRDefault="00000000">
      <w:pPr>
        <w:ind w:firstLine="480"/>
        <w:rPr>
          <w:color w:val="000000" w:themeColor="text1"/>
        </w:rPr>
      </w:pPr>
      <w:r>
        <w:rPr>
          <w:rFonts w:hint="eastAsia"/>
          <w:color w:val="000000" w:themeColor="text1"/>
        </w:rPr>
        <w:t>GB4943</w:t>
      </w:r>
      <w:r>
        <w:rPr>
          <w:rFonts w:hint="eastAsia"/>
          <w:color w:val="000000" w:themeColor="text1"/>
        </w:rPr>
        <w:t>信息技术设备</w:t>
      </w:r>
      <w:r>
        <w:rPr>
          <w:rFonts w:hint="eastAsia"/>
          <w:color w:val="000000" w:themeColor="text1"/>
        </w:rPr>
        <w:t>(</w:t>
      </w:r>
      <w:r>
        <w:rPr>
          <w:rFonts w:hint="eastAsia"/>
          <w:color w:val="000000" w:themeColor="text1"/>
        </w:rPr>
        <w:t>包括电气事务设备</w:t>
      </w:r>
      <w:r>
        <w:rPr>
          <w:rFonts w:hint="eastAsia"/>
          <w:color w:val="000000" w:themeColor="text1"/>
        </w:rPr>
        <w:t>)</w:t>
      </w:r>
      <w:r>
        <w:rPr>
          <w:rFonts w:hint="eastAsia"/>
          <w:color w:val="000000" w:themeColor="text1"/>
        </w:rPr>
        <w:t>的安全</w:t>
      </w:r>
    </w:p>
    <w:p w14:paraId="7382428F" w14:textId="77777777" w:rsidR="00485A06" w:rsidRDefault="00000000">
      <w:pPr>
        <w:ind w:firstLine="480"/>
        <w:rPr>
          <w:color w:val="000000" w:themeColor="text1"/>
        </w:rPr>
      </w:pPr>
      <w:r>
        <w:rPr>
          <w:rFonts w:hint="eastAsia"/>
          <w:color w:val="000000" w:themeColor="text1"/>
        </w:rPr>
        <w:t>GB/T12504</w:t>
      </w:r>
      <w:r>
        <w:rPr>
          <w:rFonts w:hint="eastAsia"/>
          <w:color w:val="000000" w:themeColor="text1"/>
        </w:rPr>
        <w:t>计算机软件配置管理计划规范</w:t>
      </w:r>
    </w:p>
    <w:p w14:paraId="67406873" w14:textId="77777777" w:rsidR="00485A06" w:rsidRDefault="00000000">
      <w:pPr>
        <w:ind w:firstLine="480"/>
        <w:rPr>
          <w:color w:val="000000" w:themeColor="text1"/>
        </w:rPr>
      </w:pPr>
      <w:r>
        <w:rPr>
          <w:rFonts w:hint="eastAsia"/>
          <w:color w:val="000000" w:themeColor="text1"/>
        </w:rPr>
        <w:t>GB/T14079</w:t>
      </w:r>
      <w:r>
        <w:rPr>
          <w:rFonts w:hint="eastAsia"/>
          <w:color w:val="000000" w:themeColor="text1"/>
        </w:rPr>
        <w:t>软件工程术语</w:t>
      </w:r>
    </w:p>
    <w:p w14:paraId="2CF3F166" w14:textId="77777777" w:rsidR="00485A06" w:rsidRDefault="00000000">
      <w:pPr>
        <w:ind w:firstLine="480"/>
        <w:rPr>
          <w:color w:val="000000" w:themeColor="text1"/>
        </w:rPr>
      </w:pPr>
      <w:r>
        <w:rPr>
          <w:rFonts w:hint="eastAsia"/>
          <w:color w:val="000000" w:themeColor="text1"/>
        </w:rPr>
        <w:t>GB2423</w:t>
      </w:r>
      <w:r>
        <w:rPr>
          <w:rFonts w:hint="eastAsia"/>
          <w:color w:val="000000" w:themeColor="text1"/>
        </w:rPr>
        <w:t>电工电子产品基本环境试验规程</w:t>
      </w:r>
    </w:p>
    <w:p w14:paraId="2580A5EE" w14:textId="77777777" w:rsidR="00485A06" w:rsidRDefault="00000000">
      <w:pPr>
        <w:ind w:firstLine="480"/>
        <w:rPr>
          <w:color w:val="000000" w:themeColor="text1"/>
        </w:rPr>
      </w:pPr>
      <w:r>
        <w:rPr>
          <w:rFonts w:hint="eastAsia"/>
          <w:color w:val="000000" w:themeColor="text1"/>
        </w:rPr>
        <w:t>SJ/T11293</w:t>
      </w:r>
      <w:r>
        <w:rPr>
          <w:rFonts w:hint="eastAsia"/>
          <w:color w:val="000000" w:themeColor="text1"/>
        </w:rPr>
        <w:t>企业信息化技术规范。</w:t>
      </w:r>
    </w:p>
    <w:p w14:paraId="536A6710" w14:textId="77777777" w:rsidR="00485A06" w:rsidRDefault="00000000">
      <w:pPr>
        <w:widowControl/>
        <w:spacing w:line="240" w:lineRule="auto"/>
        <w:ind w:firstLineChars="0" w:firstLine="0"/>
        <w:rPr>
          <w:rFonts w:cstheme="majorBidi"/>
          <w:b/>
          <w:bCs/>
          <w:color w:val="000000" w:themeColor="text1"/>
          <w:sz w:val="30"/>
          <w:szCs w:val="32"/>
        </w:rPr>
      </w:pPr>
      <w:r>
        <w:rPr>
          <w:color w:val="000000" w:themeColor="text1"/>
        </w:rPr>
        <w:br w:type="page"/>
      </w:r>
    </w:p>
    <w:p w14:paraId="3400B538" w14:textId="77777777" w:rsidR="00485A06" w:rsidRDefault="00000000">
      <w:pPr>
        <w:pStyle w:val="2"/>
        <w:rPr>
          <w:color w:val="000000" w:themeColor="text1"/>
        </w:rPr>
      </w:pPr>
      <w:r>
        <w:rPr>
          <w:rFonts w:hint="eastAsia"/>
          <w:color w:val="000000" w:themeColor="text1"/>
        </w:rPr>
        <w:lastRenderedPageBreak/>
        <w:t>应用系统要求</w:t>
      </w:r>
    </w:p>
    <w:p w14:paraId="1A34E81C" w14:textId="77777777" w:rsidR="00485A06" w:rsidRDefault="00000000">
      <w:pPr>
        <w:pStyle w:val="3"/>
        <w:rPr>
          <w:color w:val="000000" w:themeColor="text1"/>
        </w:rPr>
      </w:pPr>
      <w:bookmarkStart w:id="2" w:name="OLE_LINK1"/>
      <w:r>
        <w:rPr>
          <w:rFonts w:hint="eastAsia"/>
          <w:color w:val="000000" w:themeColor="text1"/>
        </w:rPr>
        <w:t>低代码平台</w:t>
      </w:r>
    </w:p>
    <w:p w14:paraId="7AB92793" w14:textId="77777777" w:rsidR="00485A06" w:rsidRDefault="00000000">
      <w:pPr>
        <w:pStyle w:val="4"/>
      </w:pPr>
      <w:r>
        <w:rPr>
          <w:rFonts w:hint="eastAsia"/>
        </w:rPr>
        <w:t>模型管理</w:t>
      </w:r>
    </w:p>
    <w:p w14:paraId="2C303574" w14:textId="77777777" w:rsidR="00485A06" w:rsidRDefault="00000000">
      <w:pPr>
        <w:ind w:firstLine="480"/>
        <w:rPr>
          <w:color w:val="000000" w:themeColor="text1"/>
        </w:rPr>
      </w:pPr>
      <w:r>
        <w:rPr>
          <w:rFonts w:hint="eastAsia"/>
          <w:color w:val="000000" w:themeColor="text1"/>
        </w:rPr>
        <w:t>支持通过创建数据模型、模型页面和自定义页面完成新增业务的页面建模和配置。</w:t>
      </w:r>
    </w:p>
    <w:p w14:paraId="507F7124" w14:textId="77777777" w:rsidR="00485A06" w:rsidRDefault="00000000">
      <w:pPr>
        <w:pStyle w:val="4"/>
      </w:pPr>
      <w:r>
        <w:rPr>
          <w:rFonts w:hint="eastAsia"/>
        </w:rPr>
        <w:t>主数据管理</w:t>
      </w:r>
    </w:p>
    <w:p w14:paraId="44244F4A" w14:textId="77777777" w:rsidR="00485A06" w:rsidRDefault="00000000">
      <w:pPr>
        <w:ind w:firstLine="480"/>
        <w:rPr>
          <w:color w:val="000000" w:themeColor="text1"/>
        </w:rPr>
      </w:pPr>
      <w:r>
        <w:rPr>
          <w:rFonts w:hint="eastAsia"/>
          <w:color w:val="000000" w:themeColor="text1"/>
        </w:rPr>
        <w:t>支持用户、角色等</w:t>
      </w:r>
      <w:proofErr w:type="gramStart"/>
      <w:r>
        <w:rPr>
          <w:rFonts w:hint="eastAsia"/>
          <w:color w:val="000000" w:themeColor="text1"/>
        </w:rPr>
        <w:t>主数据</w:t>
      </w:r>
      <w:proofErr w:type="gramEnd"/>
      <w:r>
        <w:rPr>
          <w:rFonts w:hint="eastAsia"/>
          <w:color w:val="000000" w:themeColor="text1"/>
        </w:rPr>
        <w:t>信息建模配置、个人工作台自定义。</w:t>
      </w:r>
    </w:p>
    <w:p w14:paraId="4002A239" w14:textId="77777777" w:rsidR="00485A06" w:rsidRDefault="00000000">
      <w:pPr>
        <w:pStyle w:val="4"/>
      </w:pPr>
      <w:r>
        <w:rPr>
          <w:rFonts w:hint="eastAsia"/>
        </w:rPr>
        <w:t>权限管理</w:t>
      </w:r>
    </w:p>
    <w:p w14:paraId="40164477" w14:textId="77777777" w:rsidR="00485A06" w:rsidRDefault="00000000">
      <w:pPr>
        <w:ind w:firstLine="480"/>
        <w:rPr>
          <w:color w:val="000000" w:themeColor="text1"/>
        </w:rPr>
      </w:pPr>
      <w:r>
        <w:rPr>
          <w:rFonts w:hint="eastAsia"/>
          <w:color w:val="000000" w:themeColor="text1"/>
        </w:rPr>
        <w:t>支持灵活设置系统页面的管理权限，包括页面级、按钮级、字段级。</w:t>
      </w:r>
    </w:p>
    <w:p w14:paraId="314D6851" w14:textId="77777777" w:rsidR="00485A06" w:rsidRDefault="00000000">
      <w:pPr>
        <w:pStyle w:val="4"/>
      </w:pPr>
      <w:proofErr w:type="gramStart"/>
      <w:r>
        <w:rPr>
          <w:rFonts w:hint="eastAsia"/>
        </w:rPr>
        <w:t>多工厂</w:t>
      </w:r>
      <w:proofErr w:type="gramEnd"/>
      <w:r>
        <w:rPr>
          <w:rFonts w:hint="eastAsia"/>
        </w:rPr>
        <w:t>管理</w:t>
      </w:r>
    </w:p>
    <w:p w14:paraId="01A7B22A" w14:textId="77777777" w:rsidR="00485A06" w:rsidRDefault="00000000">
      <w:pPr>
        <w:ind w:firstLine="480"/>
        <w:rPr>
          <w:color w:val="000000" w:themeColor="text1"/>
        </w:rPr>
      </w:pPr>
      <w:r>
        <w:rPr>
          <w:rFonts w:hint="eastAsia"/>
          <w:color w:val="000000" w:themeColor="text1"/>
        </w:rPr>
        <w:t>支持未来的</w:t>
      </w:r>
      <w:proofErr w:type="gramStart"/>
      <w:r>
        <w:rPr>
          <w:rFonts w:hint="eastAsia"/>
          <w:color w:val="000000" w:themeColor="text1"/>
        </w:rPr>
        <w:t>多工厂</w:t>
      </w:r>
      <w:proofErr w:type="gramEnd"/>
      <w:r>
        <w:rPr>
          <w:rFonts w:hint="eastAsia"/>
          <w:color w:val="000000" w:themeColor="text1"/>
        </w:rPr>
        <w:t>拓展管理。</w:t>
      </w:r>
    </w:p>
    <w:p w14:paraId="196A945B" w14:textId="77777777" w:rsidR="00485A06" w:rsidRDefault="00000000">
      <w:pPr>
        <w:pStyle w:val="4"/>
      </w:pPr>
      <w:r>
        <w:rPr>
          <w:rFonts w:hint="eastAsia"/>
        </w:rPr>
        <w:t>审批流管理</w:t>
      </w:r>
    </w:p>
    <w:p w14:paraId="28CA2926" w14:textId="77777777" w:rsidR="00485A06" w:rsidRDefault="00000000">
      <w:pPr>
        <w:ind w:firstLine="480"/>
        <w:rPr>
          <w:color w:val="000000" w:themeColor="text1"/>
        </w:rPr>
      </w:pPr>
      <w:r>
        <w:rPr>
          <w:rFonts w:hint="eastAsia"/>
          <w:color w:val="000000" w:themeColor="text1"/>
        </w:rPr>
        <w:t>1</w:t>
      </w:r>
      <w:r>
        <w:rPr>
          <w:rFonts w:hint="eastAsia"/>
          <w:color w:val="000000" w:themeColor="text1"/>
        </w:rPr>
        <w:t>、支持创建审批流，灵活定义审批节点，在各审批节点设计中，可自定义审批人员为指定人员、申请人自选或连续多级主管等方式确认审批人员，可进行审批人员可选范围、单选或多选人员、连续多级主管、审批时是否需要手签等操作。</w:t>
      </w:r>
    </w:p>
    <w:p w14:paraId="6E995DB9" w14:textId="77777777" w:rsidR="00485A06" w:rsidRDefault="00000000">
      <w:pPr>
        <w:ind w:firstLine="480"/>
        <w:rPr>
          <w:color w:val="000000" w:themeColor="text1"/>
        </w:rPr>
      </w:pPr>
      <w:r>
        <w:rPr>
          <w:rFonts w:hint="eastAsia"/>
          <w:color w:val="000000" w:themeColor="text1"/>
        </w:rPr>
        <w:t>2</w:t>
      </w:r>
      <w:r>
        <w:rPr>
          <w:rFonts w:hint="eastAsia"/>
          <w:color w:val="000000" w:themeColor="text1"/>
        </w:rPr>
        <w:t>、支持审批流与业务进行关联绑定。</w:t>
      </w:r>
    </w:p>
    <w:p w14:paraId="0CAD6C46" w14:textId="77777777" w:rsidR="00485A06" w:rsidRDefault="00000000">
      <w:pPr>
        <w:pStyle w:val="a4"/>
        <w:numPr>
          <w:ilvl w:val="255"/>
          <w:numId w:val="0"/>
        </w:numPr>
        <w:ind w:firstLineChars="200" w:firstLine="480"/>
      </w:pPr>
      <w:r>
        <w:rPr>
          <w:rFonts w:hint="eastAsia"/>
          <w:color w:val="000000" w:themeColor="text1"/>
        </w:rPr>
        <w:t>3</w:t>
      </w:r>
      <w:r>
        <w:rPr>
          <w:rFonts w:hint="eastAsia"/>
          <w:color w:val="000000" w:themeColor="text1"/>
        </w:rPr>
        <w:t>、</w:t>
      </w:r>
      <w:proofErr w:type="gramStart"/>
      <w:r>
        <w:rPr>
          <w:rFonts w:hint="eastAsia"/>
        </w:rPr>
        <w:t>审批流要支持</w:t>
      </w:r>
      <w:proofErr w:type="gramEnd"/>
      <w:r>
        <w:rPr>
          <w:rFonts w:hint="eastAsia"/>
        </w:rPr>
        <w:t>上传附件，支持按节点设置权限，能够和业务单据绑定。</w:t>
      </w:r>
    </w:p>
    <w:p w14:paraId="741F5E11" w14:textId="77777777" w:rsidR="00485A06" w:rsidRDefault="00000000">
      <w:pPr>
        <w:pStyle w:val="a4"/>
        <w:numPr>
          <w:ilvl w:val="255"/>
          <w:numId w:val="0"/>
        </w:numPr>
        <w:ind w:firstLineChars="200" w:firstLine="480"/>
      </w:pPr>
      <w:r>
        <w:rPr>
          <w:rFonts w:hint="eastAsia"/>
        </w:rPr>
        <w:t>4</w:t>
      </w:r>
      <w:r>
        <w:rPr>
          <w:rFonts w:hint="eastAsia"/>
        </w:rPr>
        <w:t>、支持设置审批节点的时效要求，支持对审批节点的超时预警提醒，支持对审批时效数据的分析。</w:t>
      </w:r>
    </w:p>
    <w:p w14:paraId="7268AB8F" w14:textId="77777777" w:rsidR="00485A06" w:rsidRDefault="00000000">
      <w:pPr>
        <w:pStyle w:val="a4"/>
        <w:numPr>
          <w:ilvl w:val="255"/>
          <w:numId w:val="0"/>
        </w:numPr>
        <w:ind w:firstLineChars="200" w:firstLine="480"/>
      </w:pPr>
      <w:r>
        <w:rPr>
          <w:rFonts w:hint="eastAsia"/>
        </w:rPr>
        <w:t>5</w:t>
      </w:r>
      <w:r>
        <w:rPr>
          <w:rFonts w:hint="eastAsia"/>
        </w:rPr>
        <w:t>、支持设置审批节点和知会节点。</w:t>
      </w:r>
    </w:p>
    <w:p w14:paraId="348A70AE" w14:textId="77777777" w:rsidR="00485A06" w:rsidRDefault="00485A06">
      <w:pPr>
        <w:ind w:firstLineChars="0" w:firstLine="0"/>
        <w:rPr>
          <w:color w:val="000000" w:themeColor="text1"/>
        </w:rPr>
      </w:pPr>
    </w:p>
    <w:p w14:paraId="3E11940F" w14:textId="77777777" w:rsidR="00485A06" w:rsidRDefault="00000000">
      <w:pPr>
        <w:pStyle w:val="4"/>
      </w:pPr>
      <w:r>
        <w:rPr>
          <w:rFonts w:hint="eastAsia"/>
        </w:rPr>
        <w:t>数据路由管理</w:t>
      </w:r>
    </w:p>
    <w:p w14:paraId="4369DCEA" w14:textId="77777777" w:rsidR="00485A06" w:rsidRDefault="00000000">
      <w:pPr>
        <w:ind w:firstLine="480"/>
        <w:rPr>
          <w:color w:val="000000" w:themeColor="text1"/>
        </w:rPr>
      </w:pPr>
      <w:r>
        <w:rPr>
          <w:rFonts w:hint="eastAsia"/>
          <w:color w:val="000000" w:themeColor="text1"/>
        </w:rPr>
        <w:t>支持灵活配置与第三方系统接口的对接方式，包括处理模式（主动推送、主动拉取）、报文配置、报文格式、传输协议。</w:t>
      </w:r>
    </w:p>
    <w:p w14:paraId="4F4CD233" w14:textId="77777777" w:rsidR="00485A06" w:rsidRDefault="00000000">
      <w:pPr>
        <w:pStyle w:val="4"/>
      </w:pPr>
      <w:r>
        <w:rPr>
          <w:rFonts w:hint="eastAsia"/>
        </w:rPr>
        <w:t>日志管理</w:t>
      </w:r>
    </w:p>
    <w:p w14:paraId="5128DC85" w14:textId="77777777" w:rsidR="00485A06" w:rsidRDefault="00000000">
      <w:pPr>
        <w:ind w:firstLine="480"/>
        <w:rPr>
          <w:color w:val="000000" w:themeColor="text1"/>
        </w:rPr>
      </w:pPr>
      <w:r>
        <w:rPr>
          <w:rFonts w:hint="eastAsia"/>
          <w:color w:val="000000" w:themeColor="text1"/>
        </w:rPr>
        <w:t>支持异常问题的日志查询</w:t>
      </w:r>
    </w:p>
    <w:p w14:paraId="27A0CD09" w14:textId="77777777" w:rsidR="00485A06" w:rsidRDefault="00000000">
      <w:pPr>
        <w:pStyle w:val="3"/>
        <w:rPr>
          <w:color w:val="000000" w:themeColor="text1"/>
        </w:rPr>
      </w:pPr>
      <w:r>
        <w:rPr>
          <w:rFonts w:hint="eastAsia"/>
          <w:color w:val="000000" w:themeColor="text1"/>
        </w:rPr>
        <w:lastRenderedPageBreak/>
        <w:t>设备档案</w:t>
      </w:r>
    </w:p>
    <w:p w14:paraId="5EE68944" w14:textId="77777777" w:rsidR="00485A06" w:rsidRDefault="00000000">
      <w:pPr>
        <w:pStyle w:val="4"/>
      </w:pPr>
      <w:r>
        <w:rPr>
          <w:rFonts w:hint="eastAsia"/>
        </w:rPr>
        <w:t>设备台账</w:t>
      </w:r>
    </w:p>
    <w:p w14:paraId="4D2CDBFB" w14:textId="77777777" w:rsidR="00485A06" w:rsidRDefault="00000000">
      <w:pPr>
        <w:ind w:firstLine="480"/>
        <w:rPr>
          <w:color w:val="000000" w:themeColor="text1"/>
        </w:rPr>
      </w:pPr>
      <w:r>
        <w:rPr>
          <w:rFonts w:hint="eastAsia"/>
          <w:color w:val="000000" w:themeColor="text1"/>
        </w:rPr>
        <w:t>设备名称、设备级别（</w:t>
      </w:r>
      <w:r>
        <w:rPr>
          <w:rFonts w:hint="eastAsia"/>
          <w:color w:val="000000" w:themeColor="text1"/>
        </w:rPr>
        <w:t>A/B/C</w:t>
      </w:r>
      <w:r>
        <w:rPr>
          <w:rFonts w:hint="eastAsia"/>
          <w:color w:val="000000" w:themeColor="text1"/>
        </w:rPr>
        <w:t>）、位号、安装日期、厂家、说明书、铭牌、新设备调试报告、厂家合格证明、维保标准及要求、维修作业指导书、设备更新记录、设备报废记录、设备维修保养记录等），自动关联设备基础参数、运行参数、单次运行时间、累计运行时间、备品配件信息等，并可生成可视化设备报告，设备报告包括巡检、保养、维修等数据的可视化分析，能与</w:t>
      </w:r>
      <w:r>
        <w:rPr>
          <w:rFonts w:hint="eastAsia"/>
          <w:color w:val="000000" w:themeColor="text1"/>
        </w:rPr>
        <w:t>ERP</w:t>
      </w:r>
      <w:r>
        <w:rPr>
          <w:rFonts w:hint="eastAsia"/>
          <w:color w:val="000000" w:themeColor="text1"/>
        </w:rPr>
        <w:t>设备管理中的主要设备信息同步，其中：</w:t>
      </w:r>
    </w:p>
    <w:p w14:paraId="4D0003B3" w14:textId="77777777" w:rsidR="00485A06" w:rsidRDefault="00000000">
      <w:pPr>
        <w:ind w:firstLine="480"/>
        <w:rPr>
          <w:color w:val="000000" w:themeColor="text1"/>
        </w:rPr>
      </w:pPr>
      <w:r>
        <w:rPr>
          <w:rFonts w:hint="eastAsia"/>
          <w:color w:val="000000" w:themeColor="text1"/>
        </w:rPr>
        <w:t>设备台</w:t>
      </w:r>
      <w:proofErr w:type="gramStart"/>
      <w:r>
        <w:rPr>
          <w:rFonts w:hint="eastAsia"/>
          <w:color w:val="000000" w:themeColor="text1"/>
        </w:rPr>
        <w:t>账基本</w:t>
      </w:r>
      <w:proofErr w:type="gramEnd"/>
      <w:r>
        <w:rPr>
          <w:rFonts w:hint="eastAsia"/>
          <w:color w:val="000000" w:themeColor="text1"/>
        </w:rPr>
        <w:t>信息包括设备名称、设备编码、设备分类、品牌、规格型号、安装位置、安装日期、资产状态、设备图片等；</w:t>
      </w:r>
    </w:p>
    <w:p w14:paraId="149AC9DD" w14:textId="77777777" w:rsidR="00485A06" w:rsidRDefault="00000000">
      <w:pPr>
        <w:ind w:firstLine="480"/>
        <w:rPr>
          <w:color w:val="000000" w:themeColor="text1"/>
        </w:rPr>
      </w:pPr>
      <w:r>
        <w:rPr>
          <w:rFonts w:hint="eastAsia"/>
          <w:color w:val="000000" w:themeColor="text1"/>
        </w:rPr>
        <w:t>设备台账参数信息包括设备尺寸、重量等基本参数，处理量、电机功率、额定电压、变频要求等电机参数，内部材质、设备材质等材质参数，常规供货周期、质保期、出厂编码等供应参数等；</w:t>
      </w:r>
    </w:p>
    <w:p w14:paraId="113EE2FA" w14:textId="77777777" w:rsidR="00485A06" w:rsidRDefault="00000000">
      <w:pPr>
        <w:ind w:firstLine="480"/>
        <w:rPr>
          <w:color w:val="000000" w:themeColor="text1"/>
        </w:rPr>
      </w:pPr>
      <w:r>
        <w:rPr>
          <w:rFonts w:hint="eastAsia"/>
          <w:color w:val="000000" w:themeColor="text1"/>
        </w:rPr>
        <w:t>设备运行参数包括设备运行点位、电流点位、电压点位、功率点位、累计运行时间点位、单次运行时间点位信息、运行状态曲线可视化分析；</w:t>
      </w:r>
    </w:p>
    <w:p w14:paraId="3496536F" w14:textId="77777777" w:rsidR="00485A06" w:rsidRDefault="00000000">
      <w:pPr>
        <w:ind w:firstLine="480"/>
        <w:rPr>
          <w:color w:val="000000" w:themeColor="text1"/>
        </w:rPr>
      </w:pPr>
      <w:r>
        <w:rPr>
          <w:rFonts w:hint="eastAsia"/>
          <w:color w:val="000000" w:themeColor="text1"/>
        </w:rPr>
        <w:t>设备巡检记录包括巡检时间、巡检内容、巡检人员、完成状态、异常信息等；</w:t>
      </w:r>
    </w:p>
    <w:p w14:paraId="060B8F29" w14:textId="77777777" w:rsidR="00485A06" w:rsidRDefault="00000000">
      <w:pPr>
        <w:ind w:firstLine="480"/>
        <w:rPr>
          <w:color w:val="000000" w:themeColor="text1"/>
        </w:rPr>
      </w:pPr>
      <w:r>
        <w:rPr>
          <w:rFonts w:hint="eastAsia"/>
          <w:color w:val="000000" w:themeColor="text1"/>
        </w:rPr>
        <w:t>设备保养记录包括保养单号、任务名称、保养时间、保养内容、保养类别、保养人、任务状态、计划保养日期等信息；</w:t>
      </w:r>
    </w:p>
    <w:p w14:paraId="047FD677" w14:textId="77777777" w:rsidR="00485A06" w:rsidRDefault="00000000">
      <w:pPr>
        <w:ind w:firstLine="480"/>
        <w:rPr>
          <w:color w:val="000000" w:themeColor="text1"/>
        </w:rPr>
      </w:pPr>
      <w:r>
        <w:rPr>
          <w:rFonts w:hint="eastAsia"/>
          <w:color w:val="000000" w:themeColor="text1"/>
        </w:rPr>
        <w:t>设备维修记录包括维修单号、报修时间、任务名称、故障类型、故障等级、维修内容、使用备件或材料、维修状态、实际维修时间、维修人等信息；</w:t>
      </w:r>
    </w:p>
    <w:p w14:paraId="37533A0B" w14:textId="77777777" w:rsidR="00485A06" w:rsidRDefault="00000000">
      <w:pPr>
        <w:ind w:firstLine="480"/>
        <w:rPr>
          <w:color w:val="000000" w:themeColor="text1"/>
        </w:rPr>
      </w:pPr>
      <w:r>
        <w:rPr>
          <w:rFonts w:hint="eastAsia"/>
          <w:color w:val="000000" w:themeColor="text1"/>
        </w:rPr>
        <w:t>设备报告中，支持利用饼图、柱状图等可视化图表方式进行设备巡检、设备保养与设备维修的统计与分析；</w:t>
      </w:r>
    </w:p>
    <w:p w14:paraId="0EE69549" w14:textId="77777777" w:rsidR="00485A06" w:rsidRDefault="00000000">
      <w:pPr>
        <w:ind w:firstLine="480"/>
        <w:rPr>
          <w:color w:val="000000" w:themeColor="text1"/>
        </w:rPr>
      </w:pPr>
      <w:r>
        <w:rPr>
          <w:rFonts w:hint="eastAsia"/>
          <w:color w:val="000000" w:themeColor="text1"/>
        </w:rPr>
        <w:t>备件信息中包括备件编码、备件名称、品牌及规格型号、结存数量、所属仓库等信息，同步</w:t>
      </w:r>
      <w:r>
        <w:rPr>
          <w:rFonts w:hint="eastAsia"/>
          <w:color w:val="000000" w:themeColor="text1"/>
        </w:rPr>
        <w:t>ERP</w:t>
      </w:r>
      <w:r>
        <w:rPr>
          <w:rFonts w:hint="eastAsia"/>
          <w:color w:val="000000" w:themeColor="text1"/>
        </w:rPr>
        <w:t>；支持集团间不同项目工厂的调动管理。</w:t>
      </w:r>
    </w:p>
    <w:p w14:paraId="3EF9CA77" w14:textId="77777777" w:rsidR="00485A06" w:rsidRDefault="00000000">
      <w:pPr>
        <w:ind w:firstLine="480"/>
        <w:rPr>
          <w:color w:val="000000" w:themeColor="text1"/>
        </w:rPr>
      </w:pPr>
      <w:r>
        <w:rPr>
          <w:rFonts w:hint="eastAsia"/>
          <w:color w:val="000000" w:themeColor="text1"/>
        </w:rPr>
        <w:t>文档资料中包括供应商资料、操作手册、设备图纸等信息。</w:t>
      </w:r>
    </w:p>
    <w:p w14:paraId="0FD912DF" w14:textId="77777777" w:rsidR="00485A06" w:rsidRDefault="00000000">
      <w:pPr>
        <w:pStyle w:val="4"/>
      </w:pPr>
      <w:r>
        <w:rPr>
          <w:rFonts w:hint="eastAsia"/>
        </w:rPr>
        <w:t>备件清单</w:t>
      </w:r>
    </w:p>
    <w:p w14:paraId="15B5AE1C" w14:textId="77777777" w:rsidR="00485A06" w:rsidRDefault="00000000">
      <w:pPr>
        <w:ind w:firstLine="480"/>
        <w:rPr>
          <w:color w:val="000000" w:themeColor="text1"/>
        </w:rPr>
      </w:pPr>
      <w:r>
        <w:rPr>
          <w:rFonts w:hint="eastAsia"/>
          <w:color w:val="000000" w:themeColor="text1"/>
        </w:rPr>
        <w:t>支持维护设备所需要配备的备件清单，支持对该信息的新建、更新、冻结、删除。</w:t>
      </w:r>
    </w:p>
    <w:p w14:paraId="75E52B61" w14:textId="77777777" w:rsidR="00485A06" w:rsidRDefault="00000000">
      <w:pPr>
        <w:pStyle w:val="4"/>
      </w:pPr>
      <w:r>
        <w:rPr>
          <w:rFonts w:hint="eastAsia"/>
        </w:rPr>
        <w:lastRenderedPageBreak/>
        <w:t>备件库存</w:t>
      </w:r>
    </w:p>
    <w:p w14:paraId="73BE25D1" w14:textId="77777777" w:rsidR="00485A06" w:rsidRDefault="00000000">
      <w:pPr>
        <w:ind w:firstLine="480"/>
        <w:rPr>
          <w:color w:val="000000" w:themeColor="text1"/>
        </w:rPr>
      </w:pPr>
      <w:r>
        <w:rPr>
          <w:rFonts w:hint="eastAsia"/>
          <w:color w:val="000000" w:themeColor="text1"/>
        </w:rPr>
        <w:t>1</w:t>
      </w:r>
      <w:r>
        <w:rPr>
          <w:rFonts w:hint="eastAsia"/>
          <w:color w:val="000000" w:themeColor="text1"/>
        </w:rPr>
        <w:t>、与</w:t>
      </w:r>
      <w:r>
        <w:rPr>
          <w:rFonts w:hint="eastAsia"/>
          <w:color w:val="000000" w:themeColor="text1"/>
        </w:rPr>
        <w:t>ERP</w:t>
      </w:r>
      <w:r>
        <w:rPr>
          <w:rFonts w:hint="eastAsia"/>
          <w:color w:val="000000" w:themeColor="text1"/>
        </w:rPr>
        <w:t>库存系统实现联动，支持查看设备时能够查看到该设备所关联备件的库存数量；备件清单应包含需求量与库存量。（数据的交互性，需要实际调研</w:t>
      </w:r>
      <w:r>
        <w:rPr>
          <w:rFonts w:hint="eastAsia"/>
          <w:color w:val="000000" w:themeColor="text1"/>
        </w:rPr>
        <w:t>ERP</w:t>
      </w:r>
      <w:r>
        <w:rPr>
          <w:rFonts w:hint="eastAsia"/>
          <w:color w:val="000000" w:themeColor="text1"/>
        </w:rPr>
        <w:t>平台是否支持数据读写接口）</w:t>
      </w:r>
    </w:p>
    <w:p w14:paraId="60BDAD3F" w14:textId="77777777" w:rsidR="00485A06" w:rsidRDefault="00000000">
      <w:pPr>
        <w:ind w:firstLine="480"/>
        <w:rPr>
          <w:color w:val="000000" w:themeColor="text1"/>
        </w:rPr>
      </w:pPr>
      <w:r>
        <w:rPr>
          <w:rFonts w:hint="eastAsia"/>
          <w:color w:val="000000" w:themeColor="text1"/>
        </w:rPr>
        <w:t>2</w:t>
      </w:r>
      <w:r>
        <w:rPr>
          <w:rFonts w:hint="eastAsia"/>
          <w:color w:val="000000" w:themeColor="text1"/>
        </w:rPr>
        <w:t>、支持对备件库存进行冻结、解冻。</w:t>
      </w:r>
    </w:p>
    <w:p w14:paraId="67AC407F" w14:textId="77777777" w:rsidR="00485A06" w:rsidRDefault="00000000">
      <w:pPr>
        <w:pStyle w:val="4"/>
      </w:pPr>
      <w:r>
        <w:rPr>
          <w:rFonts w:hint="eastAsia"/>
        </w:rPr>
        <w:t>设备</w:t>
      </w:r>
      <w:r>
        <w:rPr>
          <w:rFonts w:hint="eastAsia"/>
        </w:rPr>
        <w:t>360</w:t>
      </w:r>
      <w:r>
        <w:rPr>
          <w:rFonts w:hint="eastAsia"/>
        </w:rPr>
        <w:t>档案</w:t>
      </w:r>
    </w:p>
    <w:p w14:paraId="56333694" w14:textId="77777777" w:rsidR="00485A06" w:rsidRDefault="00000000">
      <w:pPr>
        <w:ind w:firstLine="480"/>
        <w:rPr>
          <w:color w:val="000000" w:themeColor="text1"/>
        </w:rPr>
      </w:pPr>
      <w:r>
        <w:rPr>
          <w:rFonts w:hint="eastAsia"/>
          <w:color w:val="000000" w:themeColor="text1"/>
        </w:rPr>
        <w:t>1</w:t>
      </w:r>
      <w:r>
        <w:rPr>
          <w:rFonts w:hint="eastAsia"/>
          <w:color w:val="000000" w:themeColor="text1"/>
        </w:rPr>
        <w:t>、支持查询设备的基本档案信息、过程变更、修正、技改、报废、封存、启用、维修、验收、点检、保养记录、校验、备件信息，最终实现</w:t>
      </w:r>
      <w:proofErr w:type="gramStart"/>
      <w:r>
        <w:rPr>
          <w:rFonts w:hint="eastAsia"/>
          <w:color w:val="000000" w:themeColor="text1"/>
        </w:rPr>
        <w:t>一</w:t>
      </w:r>
      <w:proofErr w:type="gramEnd"/>
      <w:r>
        <w:rPr>
          <w:rFonts w:hint="eastAsia"/>
          <w:color w:val="000000" w:themeColor="text1"/>
        </w:rPr>
        <w:t>设备一档，一档含括设备全部相关可查阅资料。</w:t>
      </w:r>
    </w:p>
    <w:p w14:paraId="05C1C1EE" w14:textId="77777777" w:rsidR="00485A06" w:rsidRDefault="00000000">
      <w:pPr>
        <w:ind w:firstLine="480"/>
        <w:rPr>
          <w:color w:val="000000" w:themeColor="text1"/>
        </w:rPr>
      </w:pPr>
      <w:r>
        <w:rPr>
          <w:rFonts w:hint="eastAsia"/>
          <w:color w:val="000000" w:themeColor="text1"/>
        </w:rPr>
        <w:t>2</w:t>
      </w:r>
      <w:r>
        <w:rPr>
          <w:rFonts w:hint="eastAsia"/>
          <w:color w:val="000000" w:themeColor="text1"/>
        </w:rPr>
        <w:t>、支持记录设备维修过程中的过程资料，自动归档到设备</w:t>
      </w:r>
      <w:r>
        <w:rPr>
          <w:rFonts w:hint="eastAsia"/>
          <w:color w:val="000000" w:themeColor="text1"/>
        </w:rPr>
        <w:t>360</w:t>
      </w:r>
      <w:r>
        <w:rPr>
          <w:rFonts w:hint="eastAsia"/>
          <w:color w:val="000000" w:themeColor="text1"/>
        </w:rPr>
        <w:t>档案库中。</w:t>
      </w:r>
    </w:p>
    <w:p w14:paraId="75398C18" w14:textId="77777777" w:rsidR="00485A06" w:rsidRDefault="00000000">
      <w:pPr>
        <w:ind w:firstLine="480"/>
        <w:rPr>
          <w:color w:val="000000" w:themeColor="text1"/>
        </w:rPr>
      </w:pPr>
      <w:r>
        <w:rPr>
          <w:rFonts w:hint="eastAsia"/>
          <w:color w:val="000000" w:themeColor="text1"/>
        </w:rPr>
        <w:t>3</w:t>
      </w:r>
      <w:r>
        <w:rPr>
          <w:rFonts w:hint="eastAsia"/>
          <w:color w:val="000000" w:themeColor="text1"/>
        </w:rPr>
        <w:t>、自动关联设备运行参数、运行时间等动态信息。</w:t>
      </w:r>
    </w:p>
    <w:p w14:paraId="3BC05D3F" w14:textId="77777777" w:rsidR="00485A06" w:rsidRDefault="00000000">
      <w:pPr>
        <w:pStyle w:val="4"/>
      </w:pPr>
      <w:r>
        <w:rPr>
          <w:rFonts w:hint="eastAsia"/>
        </w:rPr>
        <w:t>设备档案调阅</w:t>
      </w:r>
    </w:p>
    <w:p w14:paraId="5DC5FC59" w14:textId="77777777" w:rsidR="00485A06" w:rsidRDefault="00000000">
      <w:pPr>
        <w:ind w:firstLine="480"/>
        <w:rPr>
          <w:color w:val="000000" w:themeColor="text1"/>
        </w:rPr>
      </w:pPr>
      <w:r>
        <w:rPr>
          <w:rFonts w:hint="eastAsia"/>
          <w:color w:val="000000" w:themeColor="text1"/>
        </w:rPr>
        <w:t>支持自动生成设备档案二维码，并支持通过移动端扫描设备二</w:t>
      </w:r>
      <w:proofErr w:type="gramStart"/>
      <w:r>
        <w:rPr>
          <w:rFonts w:hint="eastAsia"/>
          <w:color w:val="000000" w:themeColor="text1"/>
        </w:rPr>
        <w:t>维码快速</w:t>
      </w:r>
      <w:proofErr w:type="gramEnd"/>
      <w:r>
        <w:rPr>
          <w:rFonts w:hint="eastAsia"/>
          <w:color w:val="000000" w:themeColor="text1"/>
        </w:rPr>
        <w:t>调阅设备的历史档案信息，点检码、维修码、保养码。</w:t>
      </w:r>
    </w:p>
    <w:p w14:paraId="0F6EC098" w14:textId="77777777" w:rsidR="00485A06" w:rsidRDefault="00000000">
      <w:pPr>
        <w:pStyle w:val="4"/>
      </w:pPr>
      <w:r>
        <w:rPr>
          <w:rFonts w:hint="eastAsia"/>
        </w:rPr>
        <w:t>变动管理</w:t>
      </w:r>
    </w:p>
    <w:p w14:paraId="26DF4E07" w14:textId="77777777" w:rsidR="00485A06" w:rsidRDefault="00000000">
      <w:pPr>
        <w:ind w:firstLine="480"/>
        <w:rPr>
          <w:color w:val="000000" w:themeColor="text1"/>
        </w:rPr>
      </w:pPr>
      <w:r>
        <w:rPr>
          <w:rFonts w:hint="eastAsia"/>
          <w:color w:val="000000" w:themeColor="text1"/>
        </w:rPr>
        <w:t>1</w:t>
      </w:r>
      <w:r>
        <w:rPr>
          <w:rFonts w:hint="eastAsia"/>
          <w:color w:val="000000" w:themeColor="text1"/>
        </w:rPr>
        <w:t>、支持启停用管理。</w:t>
      </w:r>
    </w:p>
    <w:p w14:paraId="5FC12EF8" w14:textId="77777777" w:rsidR="00485A06" w:rsidRDefault="00000000">
      <w:pPr>
        <w:ind w:firstLine="480"/>
        <w:rPr>
          <w:color w:val="000000" w:themeColor="text1"/>
        </w:rPr>
      </w:pPr>
      <w:r>
        <w:rPr>
          <w:rFonts w:hint="eastAsia"/>
          <w:color w:val="000000" w:themeColor="text1"/>
        </w:rPr>
        <w:t>2</w:t>
      </w:r>
      <w:r>
        <w:rPr>
          <w:rFonts w:hint="eastAsia"/>
          <w:color w:val="000000" w:themeColor="text1"/>
        </w:rPr>
        <w:t>、支持借调管理。</w:t>
      </w:r>
    </w:p>
    <w:p w14:paraId="1133C46D" w14:textId="77777777" w:rsidR="00485A06" w:rsidRDefault="00000000">
      <w:pPr>
        <w:ind w:firstLine="480"/>
        <w:rPr>
          <w:color w:val="000000" w:themeColor="text1"/>
        </w:rPr>
      </w:pPr>
      <w:r>
        <w:rPr>
          <w:rFonts w:hint="eastAsia"/>
          <w:color w:val="000000" w:themeColor="text1"/>
        </w:rPr>
        <w:t>3</w:t>
      </w:r>
      <w:r>
        <w:rPr>
          <w:rFonts w:hint="eastAsia"/>
          <w:color w:val="000000" w:themeColor="text1"/>
        </w:rPr>
        <w:t>、更新、技改、报废管理流程。</w:t>
      </w:r>
    </w:p>
    <w:p w14:paraId="0A034565" w14:textId="77777777" w:rsidR="00485A06" w:rsidRDefault="00000000">
      <w:pPr>
        <w:ind w:firstLine="480"/>
        <w:rPr>
          <w:color w:val="000000" w:themeColor="text1"/>
        </w:rPr>
      </w:pPr>
      <w:r>
        <w:rPr>
          <w:rFonts w:hint="eastAsia"/>
          <w:color w:val="000000" w:themeColor="text1"/>
        </w:rPr>
        <w:t>4</w:t>
      </w:r>
      <w:r>
        <w:rPr>
          <w:rFonts w:hint="eastAsia"/>
          <w:color w:val="000000" w:themeColor="text1"/>
        </w:rPr>
        <w:t>、定期轮换及试验管理。</w:t>
      </w:r>
    </w:p>
    <w:p w14:paraId="3A89E538" w14:textId="77777777" w:rsidR="00485A06" w:rsidRDefault="00000000">
      <w:pPr>
        <w:pStyle w:val="4"/>
      </w:pPr>
      <w:r>
        <w:rPr>
          <w:rFonts w:hint="eastAsia"/>
        </w:rPr>
        <w:t>经验知识库</w:t>
      </w:r>
      <w:r>
        <w:rPr>
          <w:rFonts w:hint="eastAsia"/>
        </w:rPr>
        <w:tab/>
      </w:r>
    </w:p>
    <w:p w14:paraId="572B71A8" w14:textId="77777777" w:rsidR="00485A06" w:rsidRDefault="00000000">
      <w:pPr>
        <w:ind w:firstLine="480"/>
        <w:rPr>
          <w:color w:val="000000" w:themeColor="text1"/>
        </w:rPr>
      </w:pPr>
      <w:r>
        <w:rPr>
          <w:rFonts w:hint="eastAsia"/>
          <w:color w:val="000000" w:themeColor="text1"/>
        </w:rPr>
        <w:t>1</w:t>
      </w:r>
      <w:r>
        <w:rPr>
          <w:rFonts w:hint="eastAsia"/>
          <w:color w:val="000000" w:themeColor="text1"/>
        </w:rPr>
        <w:t>、支持将历史维修数据形成设备维修经验库；支持人工录入相关文献、经验、技术手册等信息，形成知识库。</w:t>
      </w:r>
    </w:p>
    <w:p w14:paraId="38B40B7B" w14:textId="77777777" w:rsidR="00485A06" w:rsidRDefault="00000000">
      <w:pPr>
        <w:ind w:firstLine="480"/>
        <w:rPr>
          <w:color w:val="000000" w:themeColor="text1"/>
        </w:rPr>
      </w:pPr>
      <w:r>
        <w:rPr>
          <w:rFonts w:hint="eastAsia"/>
          <w:color w:val="000000" w:themeColor="text1"/>
        </w:rPr>
        <w:t>2</w:t>
      </w:r>
      <w:r>
        <w:rPr>
          <w:rFonts w:hint="eastAsia"/>
          <w:color w:val="000000" w:themeColor="text1"/>
        </w:rPr>
        <w:t>、支持通过搜索关键信息快速查询历史设备维修信息，例如故障原因、维修方法、</w:t>
      </w:r>
      <w:proofErr w:type="gramStart"/>
      <w:r>
        <w:rPr>
          <w:rFonts w:hint="eastAsia"/>
          <w:color w:val="000000" w:themeColor="text1"/>
        </w:rPr>
        <w:t>踩坑经验</w:t>
      </w:r>
      <w:proofErr w:type="gramEnd"/>
      <w:r>
        <w:rPr>
          <w:rFonts w:hint="eastAsia"/>
          <w:color w:val="000000" w:themeColor="text1"/>
        </w:rPr>
        <w:t>。</w:t>
      </w:r>
    </w:p>
    <w:p w14:paraId="6E29322A" w14:textId="77777777" w:rsidR="00485A06" w:rsidRDefault="00000000">
      <w:pPr>
        <w:ind w:firstLine="480"/>
        <w:rPr>
          <w:color w:val="000000" w:themeColor="text1"/>
        </w:rPr>
      </w:pPr>
      <w:r>
        <w:rPr>
          <w:rFonts w:hint="eastAsia"/>
          <w:color w:val="000000" w:themeColor="text1"/>
        </w:rPr>
        <w:t>3</w:t>
      </w:r>
      <w:r>
        <w:rPr>
          <w:rFonts w:hint="eastAsia"/>
          <w:color w:val="000000" w:themeColor="text1"/>
        </w:rPr>
        <w:t>、支持云知识库管理，支持数据上云，支持本地与云端知识库的双向同步，为未来</w:t>
      </w:r>
      <w:proofErr w:type="gramStart"/>
      <w:r>
        <w:rPr>
          <w:rFonts w:hint="eastAsia"/>
          <w:color w:val="000000" w:themeColor="text1"/>
        </w:rPr>
        <w:t>多工厂</w:t>
      </w:r>
      <w:proofErr w:type="gramEnd"/>
      <w:r>
        <w:rPr>
          <w:rFonts w:hint="eastAsia"/>
          <w:color w:val="000000" w:themeColor="text1"/>
        </w:rPr>
        <w:t>管理系统预备共享机制。</w:t>
      </w:r>
    </w:p>
    <w:p w14:paraId="3D767636" w14:textId="77777777" w:rsidR="00485A06" w:rsidRDefault="00000000">
      <w:pPr>
        <w:pStyle w:val="4"/>
      </w:pPr>
      <w:r>
        <w:rPr>
          <w:rFonts w:hint="eastAsia"/>
        </w:rPr>
        <w:t>经验知识库调阅</w:t>
      </w:r>
    </w:p>
    <w:p w14:paraId="04A1C053" w14:textId="77777777" w:rsidR="00485A06" w:rsidRDefault="00000000">
      <w:pPr>
        <w:ind w:firstLine="480"/>
        <w:rPr>
          <w:color w:val="000000" w:themeColor="text1"/>
        </w:rPr>
      </w:pPr>
      <w:r>
        <w:rPr>
          <w:rFonts w:hint="eastAsia"/>
          <w:color w:val="000000" w:themeColor="text1"/>
        </w:rPr>
        <w:t>支持在维修设备选择相同故障原因或维修方法时，系统可自动检索并匹配出历史类似维修经验，支持调用云端知识库。</w:t>
      </w:r>
    </w:p>
    <w:p w14:paraId="4C5BE74D" w14:textId="77777777" w:rsidR="00485A06" w:rsidRDefault="00000000">
      <w:pPr>
        <w:pStyle w:val="3"/>
        <w:rPr>
          <w:color w:val="000000" w:themeColor="text1"/>
        </w:rPr>
      </w:pPr>
      <w:r>
        <w:rPr>
          <w:rFonts w:hint="eastAsia"/>
          <w:color w:val="000000" w:themeColor="text1"/>
        </w:rPr>
        <w:lastRenderedPageBreak/>
        <w:t>特种设备管理</w:t>
      </w:r>
    </w:p>
    <w:p w14:paraId="7CC542D2" w14:textId="77777777" w:rsidR="00485A06" w:rsidRDefault="00000000">
      <w:pPr>
        <w:pStyle w:val="4"/>
      </w:pPr>
      <w:r>
        <w:rPr>
          <w:rFonts w:hint="eastAsia"/>
        </w:rPr>
        <w:t>特种设备检验</w:t>
      </w:r>
    </w:p>
    <w:p w14:paraId="36A167ED" w14:textId="77777777" w:rsidR="00485A06" w:rsidRDefault="00000000">
      <w:pPr>
        <w:ind w:firstLine="480"/>
        <w:rPr>
          <w:color w:val="000000" w:themeColor="text1"/>
        </w:rPr>
      </w:pPr>
      <w:r>
        <w:rPr>
          <w:rFonts w:hint="eastAsia"/>
          <w:color w:val="000000" w:themeColor="text1"/>
        </w:rPr>
        <w:t>支持特种设备检验预警功能。</w:t>
      </w:r>
    </w:p>
    <w:p w14:paraId="691CCFD4" w14:textId="77777777" w:rsidR="00485A06" w:rsidRDefault="00000000">
      <w:pPr>
        <w:pStyle w:val="4"/>
      </w:pPr>
      <w:r>
        <w:rPr>
          <w:rFonts w:hint="eastAsia"/>
        </w:rPr>
        <w:t>特种作业操作证</w:t>
      </w:r>
    </w:p>
    <w:p w14:paraId="115DE4F7" w14:textId="77777777" w:rsidR="00485A06" w:rsidRDefault="00000000">
      <w:pPr>
        <w:ind w:firstLine="480"/>
        <w:rPr>
          <w:color w:val="000000" w:themeColor="text1"/>
        </w:rPr>
      </w:pPr>
      <w:r>
        <w:rPr>
          <w:rFonts w:hint="eastAsia"/>
          <w:color w:val="000000" w:themeColor="text1"/>
        </w:rPr>
        <w:t>支持内部、外部作业人员特种作业证、录入、退出及检验、复审管理、并与特种</w:t>
      </w:r>
      <w:proofErr w:type="gramStart"/>
      <w:r>
        <w:rPr>
          <w:rFonts w:hint="eastAsia"/>
          <w:color w:val="000000" w:themeColor="text1"/>
        </w:rPr>
        <w:t>作业票相关联</w:t>
      </w:r>
      <w:proofErr w:type="gramEnd"/>
      <w:r>
        <w:rPr>
          <w:rFonts w:hint="eastAsia"/>
          <w:color w:val="000000" w:themeColor="text1"/>
        </w:rPr>
        <w:t>，实现预警提示功能。</w:t>
      </w:r>
    </w:p>
    <w:p w14:paraId="5A258F40" w14:textId="77777777" w:rsidR="00485A06" w:rsidRDefault="00000000">
      <w:pPr>
        <w:pStyle w:val="4"/>
      </w:pPr>
      <w:r>
        <w:rPr>
          <w:rFonts w:hint="eastAsia"/>
        </w:rPr>
        <w:t>特种</w:t>
      </w:r>
      <w:proofErr w:type="gramStart"/>
      <w:r>
        <w:rPr>
          <w:rFonts w:hint="eastAsia"/>
        </w:rPr>
        <w:t>作业台</w:t>
      </w:r>
      <w:proofErr w:type="gramEnd"/>
      <w:r>
        <w:rPr>
          <w:rFonts w:hint="eastAsia"/>
        </w:rPr>
        <w:t>账</w:t>
      </w:r>
    </w:p>
    <w:p w14:paraId="6DF57AF1" w14:textId="77777777" w:rsidR="00485A06" w:rsidRDefault="00000000">
      <w:pPr>
        <w:ind w:firstLine="480"/>
        <w:rPr>
          <w:color w:val="000000" w:themeColor="text1"/>
        </w:rPr>
      </w:pPr>
      <w:r>
        <w:rPr>
          <w:rFonts w:hint="eastAsia"/>
          <w:color w:val="000000" w:themeColor="text1"/>
        </w:rPr>
        <w:t>1</w:t>
      </w:r>
      <w:r>
        <w:rPr>
          <w:rFonts w:hint="eastAsia"/>
          <w:color w:val="000000" w:themeColor="text1"/>
        </w:rPr>
        <w:t>、支持各种设备专项台账管理，包含年审时间通知。</w:t>
      </w:r>
    </w:p>
    <w:p w14:paraId="7D7A5094" w14:textId="77777777" w:rsidR="00485A06" w:rsidRDefault="00000000">
      <w:pPr>
        <w:ind w:firstLine="480"/>
        <w:rPr>
          <w:color w:val="000000" w:themeColor="text1"/>
        </w:rPr>
      </w:pPr>
      <w:r>
        <w:rPr>
          <w:rFonts w:hint="eastAsia"/>
          <w:color w:val="000000" w:themeColor="text1"/>
        </w:rPr>
        <w:t>2</w:t>
      </w:r>
      <w:r>
        <w:rPr>
          <w:rFonts w:hint="eastAsia"/>
          <w:color w:val="000000" w:themeColor="text1"/>
        </w:rPr>
        <w:t>、支持特种设备维修、维修保养工作流程。</w:t>
      </w:r>
    </w:p>
    <w:p w14:paraId="587246A9" w14:textId="77777777" w:rsidR="00485A06" w:rsidRDefault="00000000">
      <w:pPr>
        <w:ind w:firstLine="480"/>
        <w:rPr>
          <w:color w:val="000000" w:themeColor="text1"/>
        </w:rPr>
      </w:pPr>
      <w:r>
        <w:rPr>
          <w:rFonts w:hint="eastAsia"/>
          <w:color w:val="000000" w:themeColor="text1"/>
        </w:rPr>
        <w:t>3</w:t>
      </w:r>
      <w:r>
        <w:rPr>
          <w:rFonts w:hint="eastAsia"/>
          <w:color w:val="000000" w:themeColor="text1"/>
        </w:rPr>
        <w:t>、支持特种设备使用线上登记功能（并支持无登记使用告警功能，如点巡检时系统中无该设备时需要进行消息提醒）。</w:t>
      </w:r>
    </w:p>
    <w:p w14:paraId="330D95D7" w14:textId="77777777" w:rsidR="00485A06" w:rsidRDefault="00000000">
      <w:pPr>
        <w:pStyle w:val="3"/>
        <w:rPr>
          <w:color w:val="000000" w:themeColor="text1"/>
        </w:rPr>
      </w:pPr>
      <w:r>
        <w:rPr>
          <w:rFonts w:hint="eastAsia"/>
          <w:color w:val="000000" w:themeColor="text1"/>
        </w:rPr>
        <w:t>设备维护保养</w:t>
      </w:r>
    </w:p>
    <w:p w14:paraId="2B3A27C8" w14:textId="77777777" w:rsidR="00485A06" w:rsidRDefault="00000000">
      <w:pPr>
        <w:pStyle w:val="4"/>
      </w:pPr>
      <w:r>
        <w:rPr>
          <w:rFonts w:hint="eastAsia"/>
        </w:rPr>
        <w:t>设备保养计划</w:t>
      </w:r>
    </w:p>
    <w:p w14:paraId="7114F2DA" w14:textId="77777777" w:rsidR="00485A06" w:rsidRDefault="00000000">
      <w:pPr>
        <w:ind w:firstLine="480"/>
        <w:rPr>
          <w:color w:val="000000" w:themeColor="text1"/>
        </w:rPr>
      </w:pPr>
      <w:r>
        <w:rPr>
          <w:rFonts w:hint="eastAsia"/>
          <w:color w:val="000000" w:themeColor="text1"/>
        </w:rPr>
        <w:t>系统支持在设备保养中，通过关键字、计划保养日期、上次保养日期、保养周期、保养等级、保养内容、执行人、当前完成情况等多种维度查询当前项目所有的保养计划，管理人员可对保养计划进行执行、编辑、查看、关闭等操作，并可支持批量归档和导出。</w:t>
      </w:r>
    </w:p>
    <w:p w14:paraId="4BB5952C" w14:textId="77777777" w:rsidR="00485A06" w:rsidRDefault="00000000">
      <w:pPr>
        <w:pStyle w:val="4"/>
      </w:pPr>
      <w:r>
        <w:rPr>
          <w:rFonts w:hint="eastAsia"/>
        </w:rPr>
        <w:t>新建保养计划</w:t>
      </w:r>
    </w:p>
    <w:p w14:paraId="10289C1E" w14:textId="77777777" w:rsidR="00485A06" w:rsidRDefault="00000000">
      <w:pPr>
        <w:ind w:firstLine="480"/>
        <w:rPr>
          <w:color w:val="000000" w:themeColor="text1"/>
        </w:rPr>
      </w:pPr>
      <w:r>
        <w:rPr>
          <w:rFonts w:hint="eastAsia"/>
          <w:color w:val="000000" w:themeColor="text1"/>
        </w:rPr>
        <w:t>系统支持通过编辑保养计划信息如保养等级、保养执行人、保养周期、计划开始时间、提醒时间、计划描述，关联对应的设备，选择对应的保养事项来进行保养计划的制定。</w:t>
      </w:r>
    </w:p>
    <w:p w14:paraId="00F9EA4B" w14:textId="77777777" w:rsidR="00485A06" w:rsidRDefault="00000000">
      <w:pPr>
        <w:ind w:firstLine="480"/>
        <w:rPr>
          <w:color w:val="000000" w:themeColor="text1"/>
        </w:rPr>
      </w:pPr>
      <w:r>
        <w:rPr>
          <w:rFonts w:hint="eastAsia"/>
          <w:color w:val="000000" w:themeColor="text1"/>
        </w:rPr>
        <w:t>系统支持一键复制当前保养计划，形成保养计划模板，可供其他保养计划的制定提供模板选择，快速实现新的保养计划制定。</w:t>
      </w:r>
    </w:p>
    <w:p w14:paraId="0E9DE5FD" w14:textId="77777777" w:rsidR="00485A06" w:rsidRDefault="00000000">
      <w:pPr>
        <w:pStyle w:val="4"/>
      </w:pPr>
      <w:r>
        <w:rPr>
          <w:rFonts w:hint="eastAsia"/>
        </w:rPr>
        <w:t>执行保养计划</w:t>
      </w:r>
    </w:p>
    <w:p w14:paraId="5A8CCADD" w14:textId="77777777" w:rsidR="00485A06" w:rsidRDefault="00000000">
      <w:pPr>
        <w:ind w:firstLine="480"/>
        <w:rPr>
          <w:color w:val="000000" w:themeColor="text1"/>
        </w:rPr>
      </w:pPr>
      <w:r>
        <w:rPr>
          <w:rFonts w:hint="eastAsia"/>
          <w:color w:val="000000" w:themeColor="text1"/>
        </w:rPr>
        <w:t>系统</w:t>
      </w:r>
      <w:r>
        <w:rPr>
          <w:rFonts w:hint="eastAsia"/>
          <w:color w:val="000000" w:themeColor="text1"/>
        </w:rPr>
        <w:t>PC</w:t>
      </w:r>
      <w:r>
        <w:rPr>
          <w:rFonts w:hint="eastAsia"/>
          <w:color w:val="000000" w:themeColor="text1"/>
        </w:rPr>
        <w:t>端和</w:t>
      </w:r>
      <w:r>
        <w:rPr>
          <w:rFonts w:hint="eastAsia"/>
          <w:color w:val="000000" w:themeColor="text1"/>
        </w:rPr>
        <w:t>APP</w:t>
      </w:r>
      <w:proofErr w:type="gramStart"/>
      <w:r>
        <w:rPr>
          <w:rFonts w:hint="eastAsia"/>
          <w:color w:val="000000" w:themeColor="text1"/>
        </w:rPr>
        <w:t>端支持</w:t>
      </w:r>
      <w:proofErr w:type="gramEnd"/>
      <w:r>
        <w:rPr>
          <w:rFonts w:hint="eastAsia"/>
          <w:color w:val="000000" w:themeColor="text1"/>
        </w:rPr>
        <w:t>在执行保养计划中对保养计划的执行情况进行编辑与上报，包括实际保养时间、上传保养图片、执行保养项目等。</w:t>
      </w:r>
    </w:p>
    <w:p w14:paraId="664F6F37" w14:textId="77777777" w:rsidR="00485A06" w:rsidRDefault="00000000">
      <w:pPr>
        <w:pStyle w:val="4"/>
      </w:pPr>
      <w:r>
        <w:rPr>
          <w:rFonts w:hint="eastAsia"/>
        </w:rPr>
        <w:t>设备保养记录</w:t>
      </w:r>
    </w:p>
    <w:p w14:paraId="106A7AEF" w14:textId="77777777" w:rsidR="00485A06" w:rsidRDefault="00000000">
      <w:pPr>
        <w:ind w:firstLine="480"/>
        <w:rPr>
          <w:color w:val="000000" w:themeColor="text1"/>
        </w:rPr>
      </w:pPr>
      <w:r>
        <w:rPr>
          <w:rFonts w:hint="eastAsia"/>
          <w:color w:val="000000" w:themeColor="text1"/>
        </w:rPr>
        <w:t>系统支持在保养计划中直接查询当前保养计划的完成情况等记录，点击已完成的保养计划，可查看当前保养计划的详细完成情况。</w:t>
      </w:r>
    </w:p>
    <w:p w14:paraId="5FFAD027" w14:textId="77777777" w:rsidR="00485A06" w:rsidRDefault="00000000">
      <w:pPr>
        <w:pStyle w:val="4"/>
      </w:pPr>
      <w:r>
        <w:rPr>
          <w:rFonts w:hint="eastAsia"/>
        </w:rPr>
        <w:lastRenderedPageBreak/>
        <w:t>保养知识库</w:t>
      </w:r>
    </w:p>
    <w:p w14:paraId="34106440" w14:textId="77777777" w:rsidR="00485A06" w:rsidRDefault="00000000">
      <w:pPr>
        <w:ind w:firstLine="480"/>
        <w:rPr>
          <w:color w:val="000000" w:themeColor="text1"/>
        </w:rPr>
      </w:pPr>
      <w:r>
        <w:rPr>
          <w:rFonts w:hint="eastAsia"/>
          <w:color w:val="000000" w:themeColor="text1"/>
        </w:rPr>
        <w:t>平台提供设备维护知识的标准化管理功能，支持通过多级分类体系构建可扩展的保养知识库，实现从基础维护到深度检修的全流程作业指导规范化。</w:t>
      </w:r>
    </w:p>
    <w:p w14:paraId="73E2BD4B" w14:textId="77777777" w:rsidR="00485A06" w:rsidRDefault="00000000">
      <w:pPr>
        <w:ind w:firstLine="480"/>
        <w:rPr>
          <w:color w:val="000000" w:themeColor="text1"/>
        </w:rPr>
      </w:pPr>
      <w:r>
        <w:rPr>
          <w:rFonts w:hint="eastAsia"/>
          <w:color w:val="000000" w:themeColor="text1"/>
        </w:rPr>
        <w:t>管理人员可依据设备类型、维护等级（如日常、季度、年度）创建或导入标准保养项目，自定义维护内容要点、合格验收标准及执行周期参数，形成覆盖不同设备生命周期的维护知识体系。系统支持按保养名称、作业等级组合查询历史维护方案，快速调取电动机、鼓风机等设备的标准化操作指南，同时通过分页浏览与跳转功能实现海量知识条目高效检索。保养内容模块支持图文混排编辑，记录关键检查项与操作规范，维护周期设置功能可关联设备运行时长自动触发工单提醒。通过知识库的云端共享与版本控制，确保维护标准的统一执行与持续优化，为设备预防性维护、应急检修及新员工培训提供可追溯的技术支撑。</w:t>
      </w:r>
    </w:p>
    <w:p w14:paraId="5C84E27A" w14:textId="77777777" w:rsidR="00485A06" w:rsidRDefault="00000000">
      <w:pPr>
        <w:pStyle w:val="3"/>
        <w:rPr>
          <w:color w:val="000000" w:themeColor="text1"/>
        </w:rPr>
      </w:pPr>
      <w:r>
        <w:rPr>
          <w:rFonts w:hint="eastAsia"/>
          <w:color w:val="000000" w:themeColor="text1"/>
        </w:rPr>
        <w:t>设备点巡检管理</w:t>
      </w:r>
    </w:p>
    <w:p w14:paraId="70F14273" w14:textId="77777777" w:rsidR="00485A06" w:rsidRDefault="00000000">
      <w:pPr>
        <w:numPr>
          <w:ilvl w:val="0"/>
          <w:numId w:val="3"/>
        </w:numPr>
        <w:ind w:firstLine="480"/>
        <w:rPr>
          <w:color w:val="000000" w:themeColor="text1"/>
        </w:rPr>
      </w:pPr>
      <w:r>
        <w:rPr>
          <w:rFonts w:hint="eastAsia"/>
          <w:color w:val="000000" w:themeColor="text1"/>
        </w:rPr>
        <w:t>支持按照设备的类型不同创建不同的设备点检计划，如</w:t>
      </w:r>
      <w:r>
        <w:rPr>
          <w:rFonts w:hint="eastAsia"/>
          <w:color w:val="000000" w:themeColor="text1"/>
        </w:rPr>
        <w:t>A</w:t>
      </w:r>
      <w:r>
        <w:rPr>
          <w:rFonts w:hint="eastAsia"/>
          <w:color w:val="000000" w:themeColor="text1"/>
        </w:rPr>
        <w:t>类设备</w:t>
      </w:r>
      <w:r>
        <w:rPr>
          <w:rFonts w:hint="eastAsia"/>
          <w:color w:val="000000" w:themeColor="text1"/>
        </w:rPr>
        <w:t>3</w:t>
      </w:r>
      <w:r>
        <w:rPr>
          <w:rFonts w:hint="eastAsia"/>
          <w:color w:val="000000" w:themeColor="text1"/>
        </w:rPr>
        <w:t>天点检，</w:t>
      </w:r>
      <w:r>
        <w:rPr>
          <w:rFonts w:hint="eastAsia"/>
          <w:color w:val="000000" w:themeColor="text1"/>
        </w:rPr>
        <w:t>B</w:t>
      </w:r>
      <w:r>
        <w:rPr>
          <w:rFonts w:hint="eastAsia"/>
          <w:color w:val="000000" w:themeColor="text1"/>
        </w:rPr>
        <w:t>类设备一周点检。</w:t>
      </w:r>
    </w:p>
    <w:p w14:paraId="728F37B3" w14:textId="77777777" w:rsidR="00485A06" w:rsidRDefault="00000000">
      <w:pPr>
        <w:numPr>
          <w:ilvl w:val="0"/>
          <w:numId w:val="3"/>
        </w:numPr>
        <w:ind w:firstLine="480"/>
        <w:rPr>
          <w:color w:val="000000" w:themeColor="text1"/>
        </w:rPr>
      </w:pPr>
      <w:r>
        <w:rPr>
          <w:rFonts w:hint="eastAsia"/>
          <w:color w:val="000000" w:themeColor="text1"/>
        </w:rPr>
        <w:t>支持日常点检及专业点检层级分类管理，点检周期任务自动推送至对应人员。</w:t>
      </w:r>
    </w:p>
    <w:p w14:paraId="7B58CD07" w14:textId="77777777" w:rsidR="00485A06" w:rsidRDefault="00000000">
      <w:pPr>
        <w:ind w:firstLine="480"/>
        <w:rPr>
          <w:color w:val="000000" w:themeColor="text1"/>
        </w:rPr>
      </w:pPr>
      <w:r>
        <w:rPr>
          <w:rFonts w:hint="eastAsia"/>
          <w:color w:val="000000" w:themeColor="text1"/>
        </w:rPr>
        <w:t>3</w:t>
      </w:r>
      <w:r>
        <w:rPr>
          <w:rFonts w:hint="eastAsia"/>
          <w:color w:val="000000" w:themeColor="text1"/>
        </w:rPr>
        <w:t>、支持手动创建设备的点检任务。</w:t>
      </w:r>
    </w:p>
    <w:p w14:paraId="18BE8141" w14:textId="77777777" w:rsidR="00485A06" w:rsidRDefault="00000000">
      <w:pPr>
        <w:ind w:firstLine="480"/>
        <w:rPr>
          <w:color w:val="000000" w:themeColor="text1"/>
        </w:rPr>
      </w:pPr>
      <w:r>
        <w:rPr>
          <w:rFonts w:hint="eastAsia"/>
          <w:color w:val="000000" w:themeColor="text1"/>
        </w:rPr>
        <w:t>4</w:t>
      </w:r>
      <w:r>
        <w:rPr>
          <w:rFonts w:hint="eastAsia"/>
          <w:color w:val="000000" w:themeColor="text1"/>
        </w:rPr>
        <w:t>、支持点检任务生成后提醒到对应人员。</w:t>
      </w:r>
    </w:p>
    <w:p w14:paraId="5F7149E4" w14:textId="77777777" w:rsidR="00485A06" w:rsidRDefault="00000000">
      <w:pPr>
        <w:ind w:firstLine="480"/>
        <w:rPr>
          <w:color w:val="000000" w:themeColor="text1"/>
        </w:rPr>
      </w:pPr>
      <w:r>
        <w:rPr>
          <w:rFonts w:hint="eastAsia"/>
          <w:color w:val="000000" w:themeColor="text1"/>
        </w:rPr>
        <w:t>5</w:t>
      </w:r>
      <w:r>
        <w:rPr>
          <w:rFonts w:hint="eastAsia"/>
          <w:color w:val="000000" w:themeColor="text1"/>
        </w:rPr>
        <w:t>、支持查看设备的历史点检信息，包括点检内容、点检时间、点检人。</w:t>
      </w:r>
    </w:p>
    <w:p w14:paraId="182CA146" w14:textId="77777777" w:rsidR="00485A06" w:rsidRDefault="00000000">
      <w:pPr>
        <w:ind w:firstLine="480"/>
        <w:rPr>
          <w:color w:val="000000" w:themeColor="text1"/>
        </w:rPr>
      </w:pPr>
      <w:r>
        <w:rPr>
          <w:rFonts w:hint="eastAsia"/>
          <w:color w:val="000000" w:themeColor="text1"/>
        </w:rPr>
        <w:t>6</w:t>
      </w:r>
      <w:r>
        <w:rPr>
          <w:rFonts w:hint="eastAsia"/>
          <w:color w:val="000000" w:themeColor="text1"/>
        </w:rPr>
        <w:t>、支持用手持</w:t>
      </w:r>
      <w:r>
        <w:rPr>
          <w:rFonts w:hint="eastAsia"/>
          <w:color w:val="000000" w:themeColor="text1"/>
        </w:rPr>
        <w:t>PDA</w:t>
      </w:r>
      <w:r>
        <w:rPr>
          <w:rFonts w:hint="eastAsia"/>
          <w:color w:val="000000" w:themeColor="text1"/>
        </w:rPr>
        <w:t>或者移动端点检，支持拍照、定位等功能。</w:t>
      </w:r>
    </w:p>
    <w:p w14:paraId="0333AE0F" w14:textId="77777777" w:rsidR="00485A06" w:rsidRDefault="00000000">
      <w:pPr>
        <w:ind w:firstLine="480"/>
        <w:rPr>
          <w:color w:val="000000" w:themeColor="text1"/>
        </w:rPr>
      </w:pPr>
      <w:r>
        <w:rPr>
          <w:rFonts w:hint="eastAsia"/>
          <w:color w:val="000000" w:themeColor="text1"/>
        </w:rPr>
        <w:t>7</w:t>
      </w:r>
      <w:r>
        <w:rPr>
          <w:rFonts w:hint="eastAsia"/>
          <w:color w:val="000000" w:themeColor="text1"/>
        </w:rPr>
        <w:t>、支持对巡检任务规则的统一设置，包括是否需要进行巡检总结、是否需要手写签字、拍照水印是否需要添加日期及定位水印、是否显示定位信息、移动端上传照片是否允许上传相册照片、是否进行未来一段时间内的任务预生成等。</w:t>
      </w:r>
    </w:p>
    <w:p w14:paraId="70A92EB1" w14:textId="77777777" w:rsidR="00485A06" w:rsidRDefault="00000000">
      <w:pPr>
        <w:pStyle w:val="4"/>
      </w:pPr>
      <w:r>
        <w:rPr>
          <w:rFonts w:hint="eastAsia"/>
        </w:rPr>
        <w:t>新建巡检计划</w:t>
      </w:r>
    </w:p>
    <w:p w14:paraId="257133D1" w14:textId="77777777" w:rsidR="00485A06" w:rsidRDefault="00000000">
      <w:pPr>
        <w:ind w:firstLine="480"/>
        <w:rPr>
          <w:color w:val="000000" w:themeColor="text1"/>
        </w:rPr>
      </w:pPr>
      <w:r>
        <w:rPr>
          <w:rFonts w:hint="eastAsia"/>
          <w:color w:val="000000" w:themeColor="text1"/>
        </w:rPr>
        <w:t>系统支持在新建巡检计划中针对巡检计划内容进行精细化设定，如巡检计划名称、巡检执行人、巡检周期、下次巡检时间、提醒时间、巡检计划描述以及对应的巡检项目明细。</w:t>
      </w:r>
    </w:p>
    <w:p w14:paraId="02DD988B" w14:textId="77777777" w:rsidR="00485A06" w:rsidRDefault="00000000">
      <w:pPr>
        <w:pStyle w:val="4"/>
      </w:pPr>
      <w:r>
        <w:rPr>
          <w:rFonts w:hint="eastAsia"/>
        </w:rPr>
        <w:lastRenderedPageBreak/>
        <w:t>巡检项目编辑</w:t>
      </w:r>
    </w:p>
    <w:p w14:paraId="0A31C825" w14:textId="77777777" w:rsidR="00485A06" w:rsidRDefault="00000000">
      <w:pPr>
        <w:ind w:firstLine="480"/>
        <w:rPr>
          <w:color w:val="000000" w:themeColor="text1"/>
        </w:rPr>
      </w:pPr>
      <w:r>
        <w:rPr>
          <w:rFonts w:hint="eastAsia"/>
          <w:color w:val="000000" w:themeColor="text1"/>
        </w:rPr>
        <w:t>系统支持在巡检项目编辑中，针对不同的巡检计划制定不同的巡检项目内容，包括巡检项目内容、判断方法或依据、判断结果等。</w:t>
      </w:r>
    </w:p>
    <w:p w14:paraId="32D7D709" w14:textId="77777777" w:rsidR="00485A06" w:rsidRDefault="00000000">
      <w:pPr>
        <w:pStyle w:val="4"/>
      </w:pPr>
      <w:r>
        <w:rPr>
          <w:rFonts w:hint="eastAsia"/>
        </w:rPr>
        <w:t>设备巡检记录</w:t>
      </w:r>
    </w:p>
    <w:p w14:paraId="1D614975" w14:textId="77777777" w:rsidR="00485A06" w:rsidRDefault="00000000">
      <w:pPr>
        <w:ind w:firstLine="480"/>
        <w:rPr>
          <w:color w:val="000000" w:themeColor="text1"/>
        </w:rPr>
      </w:pPr>
      <w:r>
        <w:rPr>
          <w:rFonts w:hint="eastAsia"/>
          <w:color w:val="000000" w:themeColor="text1"/>
        </w:rPr>
        <w:t>系统支持在巡检记录中查看所有巡检计划的完成情况，点击对应的巡检计划，可查看巡检任务的详细完成情况，</w:t>
      </w:r>
      <w:proofErr w:type="gramStart"/>
      <w:r>
        <w:rPr>
          <w:rFonts w:hint="eastAsia"/>
          <w:color w:val="000000" w:themeColor="text1"/>
        </w:rPr>
        <w:t>包含已检设备</w:t>
      </w:r>
      <w:proofErr w:type="gramEnd"/>
      <w:r>
        <w:rPr>
          <w:rFonts w:hint="eastAsia"/>
          <w:color w:val="000000" w:themeColor="text1"/>
        </w:rPr>
        <w:t>、</w:t>
      </w:r>
      <w:proofErr w:type="gramStart"/>
      <w:r>
        <w:rPr>
          <w:rFonts w:hint="eastAsia"/>
          <w:color w:val="000000" w:themeColor="text1"/>
        </w:rPr>
        <w:t>已检项</w:t>
      </w:r>
      <w:proofErr w:type="gramEnd"/>
      <w:r>
        <w:rPr>
          <w:rFonts w:hint="eastAsia"/>
          <w:color w:val="000000" w:themeColor="text1"/>
        </w:rPr>
        <w:t>、设备正常率、巡检人员、所用时长、巡检结果、巡检照片及异常说明等。</w:t>
      </w:r>
    </w:p>
    <w:p w14:paraId="384BC5E3" w14:textId="77777777" w:rsidR="00485A06" w:rsidRDefault="00000000">
      <w:pPr>
        <w:pStyle w:val="3"/>
        <w:rPr>
          <w:color w:val="000000" w:themeColor="text1"/>
        </w:rPr>
      </w:pPr>
      <w:r>
        <w:rPr>
          <w:rFonts w:hint="eastAsia"/>
          <w:color w:val="000000" w:themeColor="text1"/>
        </w:rPr>
        <w:t>设备维修管理</w:t>
      </w:r>
    </w:p>
    <w:p w14:paraId="4DF37662" w14:textId="77777777" w:rsidR="00485A06" w:rsidRDefault="00000000">
      <w:pPr>
        <w:pStyle w:val="4"/>
      </w:pPr>
      <w:r>
        <w:rPr>
          <w:rFonts w:hint="eastAsia"/>
        </w:rPr>
        <w:t>设备报修</w:t>
      </w:r>
    </w:p>
    <w:p w14:paraId="101178C1" w14:textId="77777777" w:rsidR="00485A06" w:rsidRDefault="00000000">
      <w:pPr>
        <w:ind w:firstLine="480"/>
        <w:rPr>
          <w:color w:val="000000" w:themeColor="text1"/>
        </w:rPr>
      </w:pPr>
      <w:r>
        <w:rPr>
          <w:rFonts w:hint="eastAsia"/>
          <w:color w:val="000000" w:themeColor="text1"/>
        </w:rPr>
        <w:t>1</w:t>
      </w:r>
      <w:r>
        <w:rPr>
          <w:rFonts w:hint="eastAsia"/>
          <w:color w:val="000000" w:themeColor="text1"/>
        </w:rPr>
        <w:t>、支持对需要维修的设备进行报修，并生成</w:t>
      </w:r>
      <w:proofErr w:type="gramStart"/>
      <w:r>
        <w:rPr>
          <w:rFonts w:hint="eastAsia"/>
          <w:color w:val="000000" w:themeColor="text1"/>
        </w:rPr>
        <w:t>报修工</w:t>
      </w:r>
      <w:proofErr w:type="gramEnd"/>
      <w:r>
        <w:rPr>
          <w:rFonts w:hint="eastAsia"/>
          <w:color w:val="000000" w:themeColor="text1"/>
        </w:rPr>
        <w:t>单。如生产人员报修、点检员报修、技术评估报修。</w:t>
      </w:r>
    </w:p>
    <w:p w14:paraId="09522DDA" w14:textId="0279B0ED" w:rsidR="00485A06" w:rsidRDefault="00000000">
      <w:pPr>
        <w:ind w:firstLine="480"/>
        <w:rPr>
          <w:color w:val="000000" w:themeColor="text1"/>
        </w:rPr>
      </w:pPr>
      <w:r>
        <w:rPr>
          <w:rFonts w:hint="eastAsia"/>
          <w:color w:val="000000" w:themeColor="text1"/>
        </w:rPr>
        <w:t>2</w:t>
      </w:r>
      <w:r>
        <w:rPr>
          <w:rFonts w:hint="eastAsia"/>
          <w:color w:val="000000" w:themeColor="text1"/>
        </w:rPr>
        <w:t>、支持根据经验创建设备的周期性维保计划，并按照周期时间</w:t>
      </w:r>
      <w:r w:rsidR="00676BD8">
        <w:rPr>
          <w:rFonts w:hint="eastAsia"/>
          <w:color w:val="000000" w:themeColor="text1"/>
        </w:rPr>
        <w:t>手动</w:t>
      </w:r>
      <w:r w:rsidR="00676BD8">
        <w:rPr>
          <w:rFonts w:hint="eastAsia"/>
          <w:color w:val="000000" w:themeColor="text1"/>
        </w:rPr>
        <w:t>/</w:t>
      </w:r>
      <w:r w:rsidR="00676BD8">
        <w:rPr>
          <w:rFonts w:hint="eastAsia"/>
          <w:color w:val="000000" w:themeColor="text1"/>
        </w:rPr>
        <w:t>自动</w:t>
      </w:r>
      <w:r>
        <w:rPr>
          <w:rFonts w:hint="eastAsia"/>
          <w:color w:val="000000" w:themeColor="text1"/>
        </w:rPr>
        <w:t>生成设备</w:t>
      </w:r>
      <w:proofErr w:type="gramStart"/>
      <w:r>
        <w:rPr>
          <w:rFonts w:hint="eastAsia"/>
          <w:color w:val="000000" w:themeColor="text1"/>
        </w:rPr>
        <w:t>报修工</w:t>
      </w:r>
      <w:proofErr w:type="gramEnd"/>
      <w:r>
        <w:rPr>
          <w:rFonts w:hint="eastAsia"/>
          <w:color w:val="000000" w:themeColor="text1"/>
        </w:rPr>
        <w:t>单。</w:t>
      </w:r>
    </w:p>
    <w:p w14:paraId="30B5BE57" w14:textId="77777777" w:rsidR="00485A06" w:rsidRDefault="00000000">
      <w:pPr>
        <w:pStyle w:val="4"/>
      </w:pPr>
      <w:r>
        <w:rPr>
          <w:rFonts w:hint="eastAsia"/>
        </w:rPr>
        <w:t>工单派发及审批流管理</w:t>
      </w:r>
      <w:r>
        <w:rPr>
          <w:rFonts w:hint="eastAsia"/>
        </w:rPr>
        <w:tab/>
      </w:r>
    </w:p>
    <w:p w14:paraId="4753E7A5" w14:textId="77777777" w:rsidR="00485A06" w:rsidRDefault="00000000">
      <w:pPr>
        <w:ind w:firstLine="480"/>
        <w:rPr>
          <w:color w:val="000000" w:themeColor="text1"/>
        </w:rPr>
      </w:pPr>
      <w:r>
        <w:rPr>
          <w:rFonts w:hint="eastAsia"/>
          <w:color w:val="000000" w:themeColor="text1"/>
        </w:rPr>
        <w:t>1</w:t>
      </w:r>
      <w:r>
        <w:rPr>
          <w:rFonts w:hint="eastAsia"/>
          <w:color w:val="000000" w:themeColor="text1"/>
        </w:rPr>
        <w:t>、支持车间主任、班长对设备</w:t>
      </w:r>
      <w:proofErr w:type="gramStart"/>
      <w:r>
        <w:rPr>
          <w:rFonts w:hint="eastAsia"/>
          <w:color w:val="000000" w:themeColor="text1"/>
        </w:rPr>
        <w:t>报修工</w:t>
      </w:r>
      <w:proofErr w:type="gramEnd"/>
      <w:r>
        <w:rPr>
          <w:rFonts w:hint="eastAsia"/>
          <w:color w:val="000000" w:themeColor="text1"/>
        </w:rPr>
        <w:t>单进行任务分配。</w:t>
      </w:r>
    </w:p>
    <w:p w14:paraId="78EA8F30" w14:textId="1BEC4445" w:rsidR="00485A06" w:rsidRDefault="00000000">
      <w:pPr>
        <w:ind w:firstLine="480"/>
        <w:rPr>
          <w:color w:val="000000" w:themeColor="text1"/>
        </w:rPr>
      </w:pPr>
      <w:r>
        <w:rPr>
          <w:rFonts w:hint="eastAsia"/>
          <w:color w:val="000000" w:themeColor="text1"/>
        </w:rPr>
        <w:t>2</w:t>
      </w:r>
      <w:r>
        <w:rPr>
          <w:rFonts w:hint="eastAsia"/>
          <w:color w:val="000000" w:themeColor="text1"/>
        </w:rPr>
        <w:t>、支持在工</w:t>
      </w:r>
      <w:proofErr w:type="gramStart"/>
      <w:r>
        <w:rPr>
          <w:rFonts w:hint="eastAsia"/>
          <w:color w:val="000000" w:themeColor="text1"/>
        </w:rPr>
        <w:t>单分配</w:t>
      </w:r>
      <w:proofErr w:type="gramEnd"/>
      <w:r>
        <w:rPr>
          <w:rFonts w:hint="eastAsia"/>
          <w:color w:val="000000" w:themeColor="text1"/>
        </w:rPr>
        <w:t>时进行流程审核，需要通过审批</w:t>
      </w:r>
      <w:proofErr w:type="gramStart"/>
      <w:r>
        <w:rPr>
          <w:rFonts w:hint="eastAsia"/>
          <w:color w:val="000000" w:themeColor="text1"/>
        </w:rPr>
        <w:t>流实现</w:t>
      </w:r>
      <w:proofErr w:type="gramEnd"/>
      <w:r w:rsidR="00676BD8">
        <w:rPr>
          <w:rFonts w:hint="eastAsia"/>
          <w:color w:val="000000" w:themeColor="text1"/>
        </w:rPr>
        <w:t>自动触发</w:t>
      </w:r>
      <w:r>
        <w:rPr>
          <w:rFonts w:hint="eastAsia"/>
          <w:color w:val="000000" w:themeColor="text1"/>
        </w:rPr>
        <w:t>工作</w:t>
      </w:r>
      <w:proofErr w:type="gramStart"/>
      <w:r>
        <w:rPr>
          <w:rFonts w:hint="eastAsia"/>
          <w:color w:val="000000" w:themeColor="text1"/>
        </w:rPr>
        <w:t>票管理</w:t>
      </w:r>
      <w:proofErr w:type="gramEnd"/>
      <w:r>
        <w:rPr>
          <w:rFonts w:hint="eastAsia"/>
          <w:color w:val="000000" w:themeColor="text1"/>
        </w:rPr>
        <w:t>要求的线上审核</w:t>
      </w:r>
      <w:r w:rsidR="00676BD8">
        <w:rPr>
          <w:rFonts w:hint="eastAsia"/>
          <w:color w:val="000000" w:themeColor="text1"/>
        </w:rPr>
        <w:t>流程</w:t>
      </w:r>
      <w:r>
        <w:rPr>
          <w:rFonts w:hint="eastAsia"/>
          <w:color w:val="000000" w:themeColor="text1"/>
        </w:rPr>
        <w:t>，现场落实作业相关安全措施。</w:t>
      </w:r>
    </w:p>
    <w:p w14:paraId="59841401" w14:textId="77777777" w:rsidR="00485A06" w:rsidRDefault="00000000">
      <w:pPr>
        <w:pStyle w:val="4"/>
      </w:pPr>
      <w:r>
        <w:rPr>
          <w:rFonts w:hint="eastAsia"/>
        </w:rPr>
        <w:t>设备维修</w:t>
      </w:r>
    </w:p>
    <w:p w14:paraId="3B005609" w14:textId="77777777" w:rsidR="00485A06" w:rsidRDefault="00000000">
      <w:pPr>
        <w:ind w:firstLine="480"/>
        <w:rPr>
          <w:color w:val="000000" w:themeColor="text1"/>
        </w:rPr>
      </w:pPr>
      <w:r>
        <w:rPr>
          <w:rFonts w:hint="eastAsia"/>
          <w:color w:val="000000" w:themeColor="text1"/>
        </w:rPr>
        <w:t>1</w:t>
      </w:r>
      <w:r>
        <w:rPr>
          <w:rFonts w:hint="eastAsia"/>
          <w:color w:val="000000" w:themeColor="text1"/>
        </w:rPr>
        <w:t>、支持对分配后的任务进行维修记录，支持文字记录、拍照记录、文件上传，支持录入维修过程中</w:t>
      </w:r>
      <w:proofErr w:type="gramStart"/>
      <w:r>
        <w:rPr>
          <w:rFonts w:hint="eastAsia"/>
          <w:color w:val="000000" w:themeColor="text1"/>
        </w:rPr>
        <w:t>的踩坑经验</w:t>
      </w:r>
      <w:proofErr w:type="gramEnd"/>
      <w:r>
        <w:rPr>
          <w:rFonts w:hint="eastAsia"/>
          <w:color w:val="000000" w:themeColor="text1"/>
        </w:rPr>
        <w:t>，支持记录配件的替换和使用。</w:t>
      </w:r>
    </w:p>
    <w:p w14:paraId="16F171C9" w14:textId="77777777" w:rsidR="00485A06" w:rsidRDefault="00000000">
      <w:pPr>
        <w:ind w:firstLine="480"/>
        <w:rPr>
          <w:color w:val="000000" w:themeColor="text1"/>
        </w:rPr>
      </w:pPr>
      <w:r>
        <w:rPr>
          <w:rFonts w:hint="eastAsia"/>
          <w:color w:val="000000" w:themeColor="text1"/>
        </w:rPr>
        <w:t>2</w:t>
      </w:r>
      <w:r>
        <w:rPr>
          <w:rFonts w:hint="eastAsia"/>
          <w:color w:val="000000" w:themeColor="text1"/>
        </w:rPr>
        <w:t>、支持设备维修知识库的快速维护。</w:t>
      </w:r>
    </w:p>
    <w:p w14:paraId="47A6EFAE" w14:textId="77777777" w:rsidR="00485A06" w:rsidRDefault="00000000">
      <w:pPr>
        <w:pStyle w:val="4"/>
      </w:pPr>
      <w:r>
        <w:rPr>
          <w:rFonts w:hint="eastAsia"/>
        </w:rPr>
        <w:t>备件消耗</w:t>
      </w:r>
    </w:p>
    <w:p w14:paraId="6A45C0DF" w14:textId="77777777" w:rsidR="00485A06" w:rsidRDefault="00000000">
      <w:pPr>
        <w:ind w:firstLine="480"/>
        <w:rPr>
          <w:color w:val="000000" w:themeColor="text1"/>
        </w:rPr>
      </w:pPr>
      <w:r>
        <w:rPr>
          <w:rFonts w:hint="eastAsia"/>
          <w:color w:val="000000" w:themeColor="text1"/>
        </w:rPr>
        <w:t>支持</w:t>
      </w:r>
      <w:r>
        <w:rPr>
          <w:rFonts w:hint="eastAsia"/>
          <w:color w:val="000000" w:themeColor="text1"/>
        </w:rPr>
        <w:t>ERP</w:t>
      </w:r>
      <w:r>
        <w:rPr>
          <w:rFonts w:hint="eastAsia"/>
          <w:color w:val="000000" w:themeColor="text1"/>
        </w:rPr>
        <w:t>库存所领用配件，匹配维修工单中，并最终转变为设备档案中备件消耗记录。</w:t>
      </w:r>
    </w:p>
    <w:p w14:paraId="110522FA" w14:textId="77777777" w:rsidR="00485A06" w:rsidRDefault="00000000">
      <w:pPr>
        <w:pStyle w:val="4"/>
      </w:pPr>
      <w:r>
        <w:rPr>
          <w:rFonts w:hint="eastAsia"/>
        </w:rPr>
        <w:t>作业票管理</w:t>
      </w:r>
    </w:p>
    <w:p w14:paraId="0D1B7CE2" w14:textId="77777777" w:rsidR="00485A06" w:rsidRDefault="00000000">
      <w:pPr>
        <w:ind w:firstLine="482"/>
        <w:rPr>
          <w:b/>
          <w:bCs/>
          <w:color w:val="000000" w:themeColor="text1"/>
        </w:rPr>
      </w:pPr>
      <w:r>
        <w:rPr>
          <w:rFonts w:hint="eastAsia"/>
          <w:b/>
          <w:bCs/>
          <w:color w:val="000000" w:themeColor="text1"/>
        </w:rPr>
        <w:t>支持工作票流程纳入工单流程管理中。</w:t>
      </w:r>
    </w:p>
    <w:p w14:paraId="72929615" w14:textId="77777777" w:rsidR="00485A06" w:rsidRDefault="00000000">
      <w:pPr>
        <w:ind w:firstLine="480"/>
        <w:rPr>
          <w:color w:val="000000" w:themeColor="text1"/>
        </w:rPr>
      </w:pPr>
      <w:r>
        <w:rPr>
          <w:rFonts w:hint="eastAsia"/>
          <w:color w:val="000000" w:themeColor="text1"/>
        </w:rPr>
        <w:t>平台通过标准化的作业许可审批流程实现对高危作业的全程数字化管控，支持管理人员依据作业类型（动火、有限空间等）、流程节点（申请、审批、验收）及处理时效（正常、即将超时）等多维度筛选目标作业票。</w:t>
      </w:r>
    </w:p>
    <w:p w14:paraId="7C94955E" w14:textId="77777777" w:rsidR="00485A06" w:rsidRDefault="00000000">
      <w:pPr>
        <w:ind w:firstLine="480"/>
        <w:rPr>
          <w:color w:val="000000" w:themeColor="text1"/>
        </w:rPr>
      </w:pPr>
      <w:r>
        <w:rPr>
          <w:rFonts w:hint="eastAsia"/>
          <w:color w:val="000000" w:themeColor="text1"/>
        </w:rPr>
        <w:lastRenderedPageBreak/>
        <w:t>平台动态追踪每张作业票的审批轨迹，实时标注当前处理环节（如签字确认、部门意见审批、安全验收）及对应负责人，通过颜色标记超时风险预警提醒相关人员加速处理。用户可查看作业申请部门、作业责任人及时间窗口等核心信息，结合分页浏览与跳转功能高效管理大规模工单数据，支持快速定位待确认或待验收任务，执行在线审批、验收结果登记或工单状态更新。系统通过流程时效监控与节点责任绑定机制，确保高危作业的合</w:t>
      </w:r>
      <w:proofErr w:type="gramStart"/>
      <w:r>
        <w:rPr>
          <w:rFonts w:hint="eastAsia"/>
          <w:color w:val="000000" w:themeColor="text1"/>
        </w:rPr>
        <w:t>规</w:t>
      </w:r>
      <w:proofErr w:type="gramEnd"/>
      <w:r>
        <w:rPr>
          <w:rFonts w:hint="eastAsia"/>
          <w:color w:val="000000" w:themeColor="text1"/>
        </w:rPr>
        <w:t>性审查与安全措施落实，构建从申请提交、过程监管到闭环验收的全链条可追溯管理体系。</w:t>
      </w:r>
    </w:p>
    <w:p w14:paraId="6B332D28" w14:textId="77777777" w:rsidR="00485A06" w:rsidRDefault="00000000">
      <w:pPr>
        <w:pStyle w:val="4"/>
      </w:pPr>
      <w:r>
        <w:rPr>
          <w:rFonts w:hint="eastAsia"/>
        </w:rPr>
        <w:t>验收管理</w:t>
      </w:r>
    </w:p>
    <w:p w14:paraId="25585B08" w14:textId="77777777" w:rsidR="00485A06" w:rsidRDefault="00000000">
      <w:pPr>
        <w:ind w:firstLine="480"/>
        <w:rPr>
          <w:color w:val="000000" w:themeColor="text1"/>
        </w:rPr>
      </w:pPr>
      <w:r>
        <w:rPr>
          <w:rFonts w:hint="eastAsia"/>
          <w:color w:val="000000" w:themeColor="text1"/>
        </w:rPr>
        <w:t>支持使用方对维修后的设备进行使用评价。</w:t>
      </w:r>
    </w:p>
    <w:p w14:paraId="49A9135A" w14:textId="77777777" w:rsidR="00485A06" w:rsidRDefault="00000000">
      <w:pPr>
        <w:pStyle w:val="4"/>
      </w:pPr>
      <w:r>
        <w:rPr>
          <w:rFonts w:hint="eastAsia"/>
        </w:rPr>
        <w:t>维修人员</w:t>
      </w:r>
      <w:r>
        <w:rPr>
          <w:rFonts w:hint="eastAsia"/>
        </w:rPr>
        <w:t>KPI</w:t>
      </w:r>
      <w:r>
        <w:rPr>
          <w:rFonts w:hint="eastAsia"/>
        </w:rPr>
        <w:t>考核</w:t>
      </w:r>
    </w:p>
    <w:p w14:paraId="76584E8A" w14:textId="77777777" w:rsidR="00485A06" w:rsidRDefault="00000000">
      <w:pPr>
        <w:ind w:firstLine="480"/>
        <w:rPr>
          <w:color w:val="000000" w:themeColor="text1"/>
        </w:rPr>
      </w:pPr>
      <w:r>
        <w:rPr>
          <w:rFonts w:hint="eastAsia"/>
          <w:color w:val="000000" w:themeColor="text1"/>
        </w:rPr>
        <w:t>支持通过设备故障率、修复率、任务完成量、维修质量、计划按期完成情况等相关关键要素给出维修人员</w:t>
      </w:r>
      <w:r>
        <w:rPr>
          <w:rFonts w:hint="eastAsia"/>
          <w:color w:val="000000" w:themeColor="text1"/>
        </w:rPr>
        <w:t>KPI</w:t>
      </w:r>
      <w:r>
        <w:rPr>
          <w:rFonts w:hint="eastAsia"/>
          <w:color w:val="000000" w:themeColor="text1"/>
        </w:rPr>
        <w:t>评估建议分数。</w:t>
      </w:r>
    </w:p>
    <w:p w14:paraId="34CA0516" w14:textId="77777777" w:rsidR="00485A06" w:rsidRDefault="00000000">
      <w:pPr>
        <w:pStyle w:val="3"/>
        <w:rPr>
          <w:color w:val="000000" w:themeColor="text1"/>
        </w:rPr>
      </w:pPr>
      <w:r>
        <w:rPr>
          <w:rFonts w:hint="eastAsia"/>
          <w:color w:val="000000" w:themeColor="text1"/>
        </w:rPr>
        <w:t>工器具管理</w:t>
      </w:r>
    </w:p>
    <w:p w14:paraId="4531E7B2" w14:textId="77777777" w:rsidR="00485A06" w:rsidRDefault="00000000">
      <w:pPr>
        <w:pStyle w:val="4"/>
      </w:pPr>
      <w:r>
        <w:rPr>
          <w:rFonts w:hint="eastAsia"/>
        </w:rPr>
        <w:t>工</w:t>
      </w:r>
      <w:proofErr w:type="gramStart"/>
      <w:r>
        <w:rPr>
          <w:rFonts w:hint="eastAsia"/>
        </w:rPr>
        <w:t>器具台</w:t>
      </w:r>
      <w:proofErr w:type="gramEnd"/>
      <w:r>
        <w:rPr>
          <w:rFonts w:hint="eastAsia"/>
        </w:rPr>
        <w:t>账</w:t>
      </w:r>
    </w:p>
    <w:p w14:paraId="2692752D" w14:textId="4D68117D" w:rsidR="00485A06" w:rsidRDefault="00000000">
      <w:pPr>
        <w:ind w:firstLine="480"/>
        <w:rPr>
          <w:color w:val="000000" w:themeColor="text1"/>
        </w:rPr>
      </w:pPr>
      <w:r>
        <w:rPr>
          <w:rFonts w:hint="eastAsia"/>
          <w:color w:val="000000" w:themeColor="text1"/>
        </w:rPr>
        <w:t>1</w:t>
      </w:r>
      <w:r>
        <w:rPr>
          <w:rFonts w:hint="eastAsia"/>
          <w:color w:val="000000" w:themeColor="text1"/>
        </w:rPr>
        <w:t>、支持记录库内的工器具的台账信息，包括编码、名称、数量、型号、厂商信息等基本台账</w:t>
      </w:r>
      <w:r w:rsidR="00676BD8">
        <w:rPr>
          <w:rFonts w:hint="eastAsia"/>
          <w:color w:val="000000" w:themeColor="text1"/>
        </w:rPr>
        <w:t>，支持对台</w:t>
      </w:r>
      <w:proofErr w:type="gramStart"/>
      <w:r w:rsidR="00676BD8">
        <w:rPr>
          <w:rFonts w:hint="eastAsia"/>
          <w:color w:val="000000" w:themeColor="text1"/>
        </w:rPr>
        <w:t>账信息</w:t>
      </w:r>
      <w:proofErr w:type="gramEnd"/>
      <w:r w:rsidR="00676BD8">
        <w:rPr>
          <w:rFonts w:hint="eastAsia"/>
          <w:color w:val="000000" w:themeColor="text1"/>
        </w:rPr>
        <w:t>的统计及处理</w:t>
      </w:r>
      <w:r>
        <w:rPr>
          <w:rFonts w:hint="eastAsia"/>
          <w:color w:val="000000" w:themeColor="text1"/>
        </w:rPr>
        <w:t>。</w:t>
      </w:r>
    </w:p>
    <w:p w14:paraId="5BA60D32" w14:textId="77777777" w:rsidR="00485A06" w:rsidRDefault="00000000">
      <w:pPr>
        <w:ind w:firstLine="480"/>
        <w:rPr>
          <w:color w:val="000000" w:themeColor="text1"/>
        </w:rPr>
      </w:pPr>
      <w:r>
        <w:rPr>
          <w:rFonts w:hint="eastAsia"/>
          <w:color w:val="000000" w:themeColor="text1"/>
        </w:rPr>
        <w:t>2</w:t>
      </w:r>
      <w:r>
        <w:rPr>
          <w:rFonts w:hint="eastAsia"/>
          <w:color w:val="000000" w:themeColor="text1"/>
        </w:rPr>
        <w:t>、支持对工器具进行报废处理。</w:t>
      </w:r>
    </w:p>
    <w:p w14:paraId="0C552CCE" w14:textId="77777777" w:rsidR="00485A06" w:rsidRDefault="00000000">
      <w:pPr>
        <w:pStyle w:val="4"/>
      </w:pPr>
      <w:r>
        <w:rPr>
          <w:rFonts w:hint="eastAsia"/>
        </w:rPr>
        <w:t>工器具盘点</w:t>
      </w:r>
    </w:p>
    <w:p w14:paraId="3AA4950E" w14:textId="77777777" w:rsidR="00485A06" w:rsidRDefault="00000000">
      <w:pPr>
        <w:ind w:firstLine="480"/>
        <w:rPr>
          <w:color w:val="000000" w:themeColor="text1"/>
        </w:rPr>
      </w:pPr>
      <w:r>
        <w:rPr>
          <w:rFonts w:hint="eastAsia"/>
          <w:color w:val="000000" w:themeColor="text1"/>
        </w:rPr>
        <w:t>需要支持工器具的盘点，支持创建盘点单，支持盘点完成后生成盘点差异明细报告；工具领用及归还记录。</w:t>
      </w:r>
    </w:p>
    <w:p w14:paraId="56F71918" w14:textId="77777777" w:rsidR="00485A06" w:rsidRDefault="00000000">
      <w:pPr>
        <w:pStyle w:val="4"/>
      </w:pPr>
      <w:r>
        <w:rPr>
          <w:rFonts w:hint="eastAsia"/>
        </w:rPr>
        <w:t>借出归还</w:t>
      </w:r>
    </w:p>
    <w:p w14:paraId="608A93D8" w14:textId="77777777" w:rsidR="00485A06" w:rsidRDefault="00000000">
      <w:pPr>
        <w:ind w:firstLine="480"/>
        <w:rPr>
          <w:color w:val="000000" w:themeColor="text1"/>
        </w:rPr>
      </w:pPr>
      <w:r>
        <w:rPr>
          <w:rFonts w:hint="eastAsia"/>
          <w:color w:val="000000" w:themeColor="text1"/>
        </w:rPr>
        <w:t>支持线上</w:t>
      </w:r>
      <w:proofErr w:type="gramStart"/>
      <w:r>
        <w:rPr>
          <w:rFonts w:hint="eastAsia"/>
          <w:color w:val="000000" w:themeColor="text1"/>
        </w:rPr>
        <w:t>管控工器具</w:t>
      </w:r>
      <w:proofErr w:type="gramEnd"/>
      <w:r>
        <w:rPr>
          <w:rFonts w:hint="eastAsia"/>
          <w:color w:val="000000" w:themeColor="text1"/>
        </w:rPr>
        <w:t>的借出归还信息。</w:t>
      </w:r>
    </w:p>
    <w:p w14:paraId="3F56B569" w14:textId="77777777" w:rsidR="00485A06" w:rsidRDefault="00000000">
      <w:pPr>
        <w:pStyle w:val="4"/>
      </w:pPr>
      <w:r>
        <w:rPr>
          <w:rFonts w:hint="eastAsia"/>
        </w:rPr>
        <w:t>工器具保养</w:t>
      </w:r>
      <w:r>
        <w:rPr>
          <w:rFonts w:hint="eastAsia"/>
        </w:rPr>
        <w:tab/>
      </w:r>
    </w:p>
    <w:p w14:paraId="7C7A6537" w14:textId="77777777" w:rsidR="00485A06" w:rsidRDefault="00000000">
      <w:pPr>
        <w:ind w:firstLine="480"/>
        <w:rPr>
          <w:color w:val="000000" w:themeColor="text1"/>
        </w:rPr>
      </w:pPr>
      <w:r>
        <w:rPr>
          <w:rFonts w:hint="eastAsia"/>
          <w:color w:val="000000" w:themeColor="text1"/>
        </w:rPr>
        <w:t>1</w:t>
      </w:r>
      <w:r>
        <w:rPr>
          <w:rFonts w:hint="eastAsia"/>
          <w:color w:val="000000" w:themeColor="text1"/>
        </w:rPr>
        <w:t>、支持指定工器具的检测计划。</w:t>
      </w:r>
    </w:p>
    <w:p w14:paraId="7E89FAA5" w14:textId="77777777" w:rsidR="00485A06" w:rsidRDefault="00000000">
      <w:pPr>
        <w:ind w:firstLine="480"/>
        <w:rPr>
          <w:color w:val="000000" w:themeColor="text1"/>
        </w:rPr>
      </w:pPr>
      <w:r>
        <w:rPr>
          <w:rFonts w:hint="eastAsia"/>
          <w:color w:val="000000" w:themeColor="text1"/>
        </w:rPr>
        <w:t>2</w:t>
      </w:r>
      <w:r>
        <w:rPr>
          <w:rFonts w:hint="eastAsia"/>
          <w:color w:val="000000" w:themeColor="text1"/>
        </w:rPr>
        <w:t>、支持维护检测内容，支持对需要进行检测的工器具进行消息提醒。</w:t>
      </w:r>
    </w:p>
    <w:p w14:paraId="0E617BF6" w14:textId="77777777" w:rsidR="00485A06" w:rsidRDefault="00000000">
      <w:pPr>
        <w:ind w:firstLine="480"/>
        <w:rPr>
          <w:color w:val="000000" w:themeColor="text1"/>
        </w:rPr>
      </w:pPr>
      <w:r>
        <w:rPr>
          <w:rFonts w:hint="eastAsia"/>
          <w:color w:val="000000" w:themeColor="text1"/>
        </w:rPr>
        <w:t>3</w:t>
      </w:r>
      <w:r>
        <w:rPr>
          <w:rFonts w:hint="eastAsia"/>
          <w:color w:val="000000" w:themeColor="text1"/>
        </w:rPr>
        <w:t>、支持记录检测结果。</w:t>
      </w:r>
    </w:p>
    <w:p w14:paraId="4CDD551F" w14:textId="77777777" w:rsidR="00485A06" w:rsidRDefault="00000000">
      <w:pPr>
        <w:pStyle w:val="3"/>
        <w:rPr>
          <w:color w:val="000000" w:themeColor="text1"/>
        </w:rPr>
      </w:pPr>
      <w:r>
        <w:rPr>
          <w:rFonts w:hint="eastAsia"/>
          <w:color w:val="000000" w:themeColor="text1"/>
        </w:rPr>
        <w:t>缺陷管理</w:t>
      </w:r>
    </w:p>
    <w:p w14:paraId="62176E69" w14:textId="64AF1940" w:rsidR="00485A06" w:rsidRDefault="00000000">
      <w:pPr>
        <w:ind w:firstLine="480"/>
        <w:rPr>
          <w:color w:val="000000" w:themeColor="text1"/>
        </w:rPr>
      </w:pPr>
      <w:r>
        <w:rPr>
          <w:rFonts w:hint="eastAsia"/>
          <w:color w:val="000000" w:themeColor="text1"/>
        </w:rPr>
        <w:t>1</w:t>
      </w:r>
      <w:r>
        <w:rPr>
          <w:rFonts w:hint="eastAsia"/>
          <w:color w:val="000000" w:themeColor="text1"/>
        </w:rPr>
        <w:t>、支持进行缺陷</w:t>
      </w:r>
      <w:r w:rsidR="00676BD8">
        <w:rPr>
          <w:rFonts w:hint="eastAsia"/>
          <w:color w:val="000000" w:themeColor="text1"/>
        </w:rPr>
        <w:t>分级、分类</w:t>
      </w:r>
      <w:r>
        <w:rPr>
          <w:rFonts w:hint="eastAsia"/>
          <w:color w:val="000000" w:themeColor="text1"/>
        </w:rPr>
        <w:t>登记。</w:t>
      </w:r>
    </w:p>
    <w:p w14:paraId="37F39E6B" w14:textId="77777777" w:rsidR="00485A06" w:rsidRDefault="00000000">
      <w:pPr>
        <w:ind w:firstLine="480"/>
        <w:rPr>
          <w:color w:val="000000" w:themeColor="text1"/>
        </w:rPr>
      </w:pPr>
      <w:r>
        <w:rPr>
          <w:rFonts w:hint="eastAsia"/>
          <w:color w:val="000000" w:themeColor="text1"/>
        </w:rPr>
        <w:t>2</w:t>
      </w:r>
      <w:r>
        <w:rPr>
          <w:rFonts w:hint="eastAsia"/>
          <w:color w:val="000000" w:themeColor="text1"/>
        </w:rPr>
        <w:t>、支持对已登记的缺陷进行处理和运行验收。</w:t>
      </w:r>
    </w:p>
    <w:p w14:paraId="18113468" w14:textId="77777777" w:rsidR="00485A06" w:rsidRDefault="00000000">
      <w:pPr>
        <w:ind w:firstLine="480"/>
        <w:rPr>
          <w:color w:val="000000" w:themeColor="text1"/>
        </w:rPr>
      </w:pPr>
      <w:r>
        <w:rPr>
          <w:rFonts w:hint="eastAsia"/>
          <w:color w:val="000000" w:themeColor="text1"/>
        </w:rPr>
        <w:lastRenderedPageBreak/>
        <w:t>3</w:t>
      </w:r>
      <w:r>
        <w:rPr>
          <w:rFonts w:hint="eastAsia"/>
          <w:color w:val="000000" w:themeColor="text1"/>
        </w:rPr>
        <w:t>、对于点</w:t>
      </w:r>
      <w:proofErr w:type="gramStart"/>
      <w:r>
        <w:rPr>
          <w:rFonts w:hint="eastAsia"/>
          <w:color w:val="000000" w:themeColor="text1"/>
        </w:rPr>
        <w:t>检过程</w:t>
      </w:r>
      <w:proofErr w:type="gramEnd"/>
      <w:r>
        <w:rPr>
          <w:rFonts w:hint="eastAsia"/>
          <w:color w:val="000000" w:themeColor="text1"/>
        </w:rPr>
        <w:t>中出现的缺陷，可由人工确认是否转缺陷。</w:t>
      </w:r>
    </w:p>
    <w:p w14:paraId="671442D6" w14:textId="77777777" w:rsidR="00485A06" w:rsidRDefault="00000000">
      <w:pPr>
        <w:ind w:firstLine="480"/>
        <w:rPr>
          <w:color w:val="000000" w:themeColor="text1"/>
        </w:rPr>
      </w:pPr>
      <w:r>
        <w:rPr>
          <w:rFonts w:hint="eastAsia"/>
          <w:color w:val="000000" w:themeColor="text1"/>
        </w:rPr>
        <w:t>4</w:t>
      </w:r>
      <w:r>
        <w:rPr>
          <w:rFonts w:hint="eastAsia"/>
          <w:color w:val="000000" w:themeColor="text1"/>
        </w:rPr>
        <w:t>、支持将点</w:t>
      </w:r>
      <w:proofErr w:type="gramStart"/>
      <w:r>
        <w:rPr>
          <w:rFonts w:hint="eastAsia"/>
          <w:color w:val="000000" w:themeColor="text1"/>
        </w:rPr>
        <w:t>检过程</w:t>
      </w:r>
      <w:proofErr w:type="gramEnd"/>
      <w:r>
        <w:rPr>
          <w:rFonts w:hint="eastAsia"/>
          <w:color w:val="000000" w:themeColor="text1"/>
        </w:rPr>
        <w:t>发现的缺陷数关联人员</w:t>
      </w:r>
      <w:r>
        <w:rPr>
          <w:rFonts w:hint="eastAsia"/>
          <w:color w:val="000000" w:themeColor="text1"/>
        </w:rPr>
        <w:t>KPI</w:t>
      </w:r>
      <w:r>
        <w:rPr>
          <w:rFonts w:hint="eastAsia"/>
          <w:color w:val="000000" w:themeColor="text1"/>
        </w:rPr>
        <w:t>考核。</w:t>
      </w:r>
    </w:p>
    <w:p w14:paraId="0F54E968" w14:textId="77777777" w:rsidR="00485A06" w:rsidRDefault="00000000">
      <w:pPr>
        <w:pStyle w:val="3"/>
        <w:rPr>
          <w:color w:val="000000" w:themeColor="text1"/>
        </w:rPr>
      </w:pPr>
      <w:r>
        <w:rPr>
          <w:rFonts w:hint="eastAsia"/>
          <w:color w:val="000000" w:themeColor="text1"/>
        </w:rPr>
        <w:t>消息提醒</w:t>
      </w:r>
    </w:p>
    <w:p w14:paraId="478AF034" w14:textId="77777777" w:rsidR="00485A06" w:rsidRDefault="00000000">
      <w:pPr>
        <w:ind w:firstLine="480"/>
        <w:rPr>
          <w:color w:val="000000" w:themeColor="text1"/>
        </w:rPr>
      </w:pPr>
      <w:r>
        <w:rPr>
          <w:rFonts w:hint="eastAsia"/>
          <w:color w:val="000000" w:themeColor="text1"/>
        </w:rPr>
        <w:t>支持按照人员进行消息提醒，形成提醒待办事项，包括点检提醒、维修提醒、审批流提醒、保养提醒。提醒方式为站内信、手机</w:t>
      </w:r>
      <w:r>
        <w:rPr>
          <w:rFonts w:hint="eastAsia"/>
          <w:color w:val="000000" w:themeColor="text1"/>
        </w:rPr>
        <w:t>APP</w:t>
      </w:r>
      <w:r>
        <w:rPr>
          <w:rFonts w:hint="eastAsia"/>
          <w:color w:val="000000" w:themeColor="text1"/>
        </w:rPr>
        <w:t>通知、钉钉、微信、短信等。</w:t>
      </w:r>
    </w:p>
    <w:p w14:paraId="382DE849" w14:textId="77777777" w:rsidR="00485A06" w:rsidRDefault="00000000">
      <w:pPr>
        <w:pStyle w:val="4"/>
      </w:pPr>
      <w:r>
        <w:rPr>
          <w:rFonts w:hint="eastAsia"/>
        </w:rPr>
        <w:t>消息列表</w:t>
      </w:r>
    </w:p>
    <w:p w14:paraId="543519DA" w14:textId="77777777" w:rsidR="00485A06" w:rsidRDefault="00000000">
      <w:pPr>
        <w:ind w:firstLine="480"/>
        <w:rPr>
          <w:color w:val="000000" w:themeColor="text1"/>
        </w:rPr>
      </w:pPr>
      <w:r>
        <w:rPr>
          <w:rFonts w:hint="eastAsia"/>
          <w:color w:val="000000" w:themeColor="text1"/>
        </w:rPr>
        <w:t>平台</w:t>
      </w:r>
      <w:r>
        <w:rPr>
          <w:color w:val="000000" w:themeColor="text1"/>
        </w:rPr>
        <w:t>通过集成化的消息管理模块实现对各类业务通知的全流程追踪，支持用户按消息类型、时间范围及阅读状态组合筛选目标信息，实时掌握隐患排查工单创建、安全考试安排等关键业务动态。</w:t>
      </w:r>
    </w:p>
    <w:p w14:paraId="142D982A" w14:textId="77777777" w:rsidR="00485A06" w:rsidRDefault="00000000">
      <w:pPr>
        <w:ind w:firstLine="480"/>
        <w:rPr>
          <w:color w:val="000000" w:themeColor="text1"/>
        </w:rPr>
      </w:pPr>
      <w:r>
        <w:rPr>
          <w:color w:val="000000" w:themeColor="text1"/>
        </w:rPr>
        <w:t>每条消息记录详细标注事件发起人、操作类型及推送时间节点，支持通过标题关键词快速定位历史通知，并对已处理事项执行标记已读或批量删除操作。界面以分页列表形式展示消息流，可分类查看待办提醒、进度反馈及系统公告，结合分页跳转功能高效浏览海量信息。消息处理模块内置闭环管理机制，允许直接跳转至关联工单或考试页面完成后续操作，同时通过未读消息统计与时效性标记优化信息响应效率，为跨部门协作与任务</w:t>
      </w:r>
      <w:proofErr w:type="gramStart"/>
      <w:r>
        <w:rPr>
          <w:color w:val="000000" w:themeColor="text1"/>
        </w:rPr>
        <w:t>跟催提供</w:t>
      </w:r>
      <w:proofErr w:type="gramEnd"/>
      <w:r>
        <w:rPr>
          <w:color w:val="000000" w:themeColor="text1"/>
        </w:rPr>
        <w:t>实时数据支持，确保业务指令的精准传达与执行过程的可追溯性。</w:t>
      </w:r>
    </w:p>
    <w:p w14:paraId="3433402D" w14:textId="77777777" w:rsidR="00485A06" w:rsidRDefault="00000000">
      <w:pPr>
        <w:pStyle w:val="4"/>
      </w:pPr>
      <w:r>
        <w:rPr>
          <w:rFonts w:hint="eastAsia"/>
        </w:rPr>
        <w:t>消息策略</w:t>
      </w:r>
    </w:p>
    <w:p w14:paraId="2D31CBAD" w14:textId="77777777" w:rsidR="00485A06" w:rsidRDefault="00000000">
      <w:pPr>
        <w:ind w:firstLine="480"/>
        <w:rPr>
          <w:color w:val="000000" w:themeColor="text1"/>
        </w:rPr>
      </w:pPr>
      <w:r>
        <w:rPr>
          <w:rFonts w:hint="eastAsia"/>
          <w:color w:val="000000" w:themeColor="text1"/>
        </w:rPr>
        <w:t>平台</w:t>
      </w:r>
      <w:r>
        <w:rPr>
          <w:color w:val="000000" w:themeColor="text1"/>
        </w:rPr>
        <w:t>提供消息推送策略的智能化配置与管理功能，支持根据不同业务场景（如隐患排查、特殊作业审批、培训计划发布）创建定制</w:t>
      </w:r>
      <w:proofErr w:type="gramStart"/>
      <w:r>
        <w:rPr>
          <w:color w:val="000000" w:themeColor="text1"/>
        </w:rPr>
        <w:t>化消息</w:t>
      </w:r>
      <w:proofErr w:type="gramEnd"/>
      <w:r>
        <w:rPr>
          <w:color w:val="000000" w:themeColor="text1"/>
        </w:rPr>
        <w:t>模板，通过多通道联动机制实现</w:t>
      </w:r>
      <w:r>
        <w:rPr>
          <w:color w:val="000000" w:themeColor="text1"/>
        </w:rPr>
        <w:t>App</w:t>
      </w:r>
      <w:r>
        <w:rPr>
          <w:color w:val="000000" w:themeColor="text1"/>
        </w:rPr>
        <w:t>、网页端及移动社交平台的全方位信息触达。</w:t>
      </w:r>
    </w:p>
    <w:p w14:paraId="6A5F70B4" w14:textId="77777777" w:rsidR="00485A06" w:rsidRDefault="00000000">
      <w:pPr>
        <w:ind w:firstLine="480"/>
        <w:rPr>
          <w:color w:val="000000" w:themeColor="text1"/>
        </w:rPr>
      </w:pPr>
      <w:r>
        <w:rPr>
          <w:color w:val="000000" w:themeColor="text1"/>
        </w:rPr>
        <w:t>管理人员可自定义消息标题与摘要格式，嵌入动态变量（如申请人、作业类型、时间节点）实现个性化内容生成，灵活设置推送渠道组合与策略启用状态。界面支持按消息类型、创建时间及启用状态筛选现有策略，通过复制功能快速生成相似配置方案，结合分页浏览与关键词检索高效管理海量策略库。每条策略详细记录创建人、生效时间及关联业务模块，支持实时编辑调整触发条件与推送逻辑，对已完成阶段任务或失效策略执行禁用操作，确保信息推送的精准度与时效性。</w:t>
      </w:r>
    </w:p>
    <w:p w14:paraId="6A73A6D1" w14:textId="77777777" w:rsidR="00485A06" w:rsidRDefault="00000000">
      <w:pPr>
        <w:pStyle w:val="3"/>
        <w:rPr>
          <w:color w:val="000000" w:themeColor="text1"/>
        </w:rPr>
      </w:pPr>
      <w:r>
        <w:rPr>
          <w:rFonts w:hint="eastAsia"/>
          <w:color w:val="000000" w:themeColor="text1"/>
        </w:rPr>
        <w:lastRenderedPageBreak/>
        <w:t>数据分析源管理</w:t>
      </w:r>
    </w:p>
    <w:p w14:paraId="71D3A2AC" w14:textId="77777777" w:rsidR="00485A06" w:rsidRDefault="00000000">
      <w:pPr>
        <w:pStyle w:val="4"/>
      </w:pPr>
      <w:r>
        <w:rPr>
          <w:rFonts w:hint="eastAsia"/>
        </w:rPr>
        <w:t>计算公式创建</w:t>
      </w:r>
    </w:p>
    <w:p w14:paraId="5F149F43" w14:textId="77777777" w:rsidR="00485A06" w:rsidRDefault="00000000">
      <w:pPr>
        <w:ind w:firstLine="480"/>
        <w:rPr>
          <w:color w:val="000000" w:themeColor="text1"/>
        </w:rPr>
      </w:pPr>
      <w:r>
        <w:rPr>
          <w:rFonts w:hint="eastAsia"/>
          <w:color w:val="000000" w:themeColor="text1"/>
        </w:rPr>
        <w:t>可以基于系统内已有数据进行加减乘除等多种复合运算规则的编辑功能。</w:t>
      </w:r>
    </w:p>
    <w:p w14:paraId="352EB411" w14:textId="77777777" w:rsidR="00485A06" w:rsidRDefault="00000000">
      <w:pPr>
        <w:pStyle w:val="4"/>
      </w:pPr>
      <w:r>
        <w:rPr>
          <w:rFonts w:hint="eastAsia"/>
        </w:rPr>
        <w:t>计算公式修改</w:t>
      </w:r>
    </w:p>
    <w:p w14:paraId="5BBECB23" w14:textId="77777777" w:rsidR="00485A06" w:rsidRDefault="00000000">
      <w:pPr>
        <w:ind w:firstLine="480"/>
        <w:rPr>
          <w:color w:val="000000" w:themeColor="text1"/>
        </w:rPr>
      </w:pPr>
      <w:r>
        <w:rPr>
          <w:rFonts w:hint="eastAsia"/>
          <w:color w:val="000000" w:themeColor="text1"/>
        </w:rPr>
        <w:t>可以对已创建的计算公式进行编辑调整，调整后可选择计算公式的生效范围。比如对历史数据不做调整，</w:t>
      </w:r>
      <w:proofErr w:type="gramStart"/>
      <w:r>
        <w:rPr>
          <w:rFonts w:hint="eastAsia"/>
          <w:color w:val="000000" w:themeColor="text1"/>
        </w:rPr>
        <w:t>当前仅</w:t>
      </w:r>
      <w:proofErr w:type="gramEnd"/>
      <w:r>
        <w:rPr>
          <w:rFonts w:hint="eastAsia"/>
          <w:color w:val="000000" w:themeColor="text1"/>
        </w:rPr>
        <w:t>对后续新数据生效。</w:t>
      </w:r>
    </w:p>
    <w:p w14:paraId="4183EB2F" w14:textId="77777777" w:rsidR="00485A06" w:rsidRDefault="00000000">
      <w:pPr>
        <w:pStyle w:val="4"/>
      </w:pPr>
      <w:r>
        <w:rPr>
          <w:rFonts w:hint="eastAsia"/>
        </w:rPr>
        <w:t>数据点位管理</w:t>
      </w:r>
    </w:p>
    <w:p w14:paraId="7CE2525F" w14:textId="77777777" w:rsidR="00485A06" w:rsidRDefault="00000000">
      <w:pPr>
        <w:ind w:firstLine="480"/>
        <w:rPr>
          <w:color w:val="000000" w:themeColor="text1"/>
        </w:rPr>
      </w:pPr>
      <w:r>
        <w:rPr>
          <w:rFonts w:hint="eastAsia"/>
          <w:color w:val="000000" w:themeColor="text1"/>
        </w:rPr>
        <w:t>支持对自控系统数据的点位管理，包括点位数据查询、新增、编辑、备注、历史数据趋势分析等。</w:t>
      </w:r>
    </w:p>
    <w:p w14:paraId="117F00B9" w14:textId="77777777" w:rsidR="00485A06" w:rsidRDefault="00000000">
      <w:pPr>
        <w:pStyle w:val="4"/>
      </w:pPr>
      <w:r>
        <w:rPr>
          <w:rFonts w:hint="eastAsia"/>
        </w:rPr>
        <w:t>数据报表权限控制</w:t>
      </w:r>
    </w:p>
    <w:p w14:paraId="504B7693" w14:textId="77777777" w:rsidR="00485A06" w:rsidRDefault="00000000">
      <w:pPr>
        <w:ind w:firstLine="480"/>
        <w:rPr>
          <w:color w:val="000000" w:themeColor="text1"/>
        </w:rPr>
      </w:pPr>
      <w:r>
        <w:rPr>
          <w:rFonts w:hint="eastAsia"/>
          <w:color w:val="000000" w:themeColor="text1"/>
        </w:rPr>
        <w:t>支持数据报表权限控制，数据报表增、</w:t>
      </w:r>
      <w:proofErr w:type="gramStart"/>
      <w:r>
        <w:rPr>
          <w:rFonts w:hint="eastAsia"/>
          <w:color w:val="000000" w:themeColor="text1"/>
        </w:rPr>
        <w:t>删</w:t>
      </w:r>
      <w:proofErr w:type="gramEnd"/>
      <w:r>
        <w:rPr>
          <w:rFonts w:hint="eastAsia"/>
          <w:color w:val="000000" w:themeColor="text1"/>
        </w:rPr>
        <w:t>、改、查等操作权限可根据角色自定义。</w:t>
      </w:r>
    </w:p>
    <w:p w14:paraId="7A10B62C" w14:textId="77777777" w:rsidR="00485A06" w:rsidRDefault="00000000">
      <w:pPr>
        <w:pStyle w:val="4"/>
      </w:pPr>
      <w:r>
        <w:rPr>
          <w:rFonts w:hint="eastAsia"/>
        </w:rPr>
        <w:t>数据报表配置管理</w:t>
      </w:r>
    </w:p>
    <w:p w14:paraId="6E29AED7" w14:textId="77777777" w:rsidR="00485A06" w:rsidRDefault="00000000">
      <w:pPr>
        <w:ind w:firstLine="480"/>
        <w:rPr>
          <w:color w:val="000000" w:themeColor="text1"/>
        </w:rPr>
      </w:pPr>
      <w:r>
        <w:rPr>
          <w:rFonts w:hint="eastAsia"/>
          <w:color w:val="000000" w:themeColor="text1"/>
        </w:rPr>
        <w:t>支持报表模板配置管理，可对报表模板进行启用、停用、配置等操作，可支持不同工种人员配置对应的报表填报项，报表数据来源可来自其他报表，并最终形成满足管理人员的定制化报表。</w:t>
      </w:r>
    </w:p>
    <w:p w14:paraId="50256DDC" w14:textId="77777777" w:rsidR="00485A06" w:rsidRDefault="00000000">
      <w:pPr>
        <w:pStyle w:val="4"/>
      </w:pPr>
      <w:r>
        <w:rPr>
          <w:rFonts w:hint="eastAsia"/>
        </w:rPr>
        <w:t>手工录入</w:t>
      </w:r>
    </w:p>
    <w:p w14:paraId="46F45F39" w14:textId="77777777" w:rsidR="00485A06" w:rsidRDefault="00000000">
      <w:pPr>
        <w:ind w:firstLine="480"/>
        <w:rPr>
          <w:color w:val="000000" w:themeColor="text1"/>
        </w:rPr>
      </w:pPr>
      <w:r>
        <w:rPr>
          <w:rFonts w:hint="eastAsia"/>
          <w:color w:val="000000" w:themeColor="text1"/>
        </w:rPr>
        <w:t>需要提供上网电量、发电量、耗电量、自来水耗量、中水耗量、蒸汽产量及耗量、消耗品进场量、出厂量、化验数据、销售数据、工艺数据、点</w:t>
      </w:r>
      <w:proofErr w:type="gramStart"/>
      <w:r>
        <w:rPr>
          <w:rFonts w:hint="eastAsia"/>
          <w:color w:val="000000" w:themeColor="text1"/>
        </w:rPr>
        <w:t>检数据除系统对接外数据</w:t>
      </w:r>
      <w:proofErr w:type="gramEnd"/>
      <w:r>
        <w:rPr>
          <w:rFonts w:hint="eastAsia"/>
          <w:color w:val="000000" w:themeColor="text1"/>
        </w:rPr>
        <w:t>的手动录入界面。</w:t>
      </w:r>
    </w:p>
    <w:p w14:paraId="27F5E06E" w14:textId="77777777" w:rsidR="00485A06" w:rsidRDefault="00000000">
      <w:pPr>
        <w:pStyle w:val="3"/>
        <w:rPr>
          <w:color w:val="000000" w:themeColor="text1"/>
        </w:rPr>
      </w:pPr>
      <w:r>
        <w:rPr>
          <w:rFonts w:hint="eastAsia"/>
          <w:color w:val="000000" w:themeColor="text1"/>
        </w:rPr>
        <w:t>数据分析报表</w:t>
      </w:r>
    </w:p>
    <w:p w14:paraId="1EAFA3D2" w14:textId="77777777" w:rsidR="00485A06" w:rsidRDefault="00000000">
      <w:pPr>
        <w:pStyle w:val="4"/>
      </w:pPr>
      <w:r>
        <w:rPr>
          <w:rFonts w:hint="eastAsia"/>
        </w:rPr>
        <w:t>返修率分析</w:t>
      </w:r>
    </w:p>
    <w:p w14:paraId="532C6A2F" w14:textId="77777777" w:rsidR="00485A06" w:rsidRDefault="00000000">
      <w:pPr>
        <w:ind w:firstLine="480"/>
        <w:rPr>
          <w:color w:val="000000" w:themeColor="text1"/>
        </w:rPr>
      </w:pPr>
      <w:r>
        <w:rPr>
          <w:rFonts w:hint="eastAsia"/>
          <w:color w:val="000000" w:themeColor="text1"/>
        </w:rPr>
        <w:t>支持对维修后的设备进行返修率分析，即记录维修后设备的良好运转时间。</w:t>
      </w:r>
    </w:p>
    <w:p w14:paraId="69F25E12" w14:textId="77777777" w:rsidR="00485A06" w:rsidRDefault="00000000">
      <w:pPr>
        <w:pStyle w:val="4"/>
      </w:pPr>
      <w:r>
        <w:rPr>
          <w:rFonts w:hint="eastAsia"/>
        </w:rPr>
        <w:t>工单完成率</w:t>
      </w:r>
    </w:p>
    <w:p w14:paraId="120FBFF1" w14:textId="77777777" w:rsidR="00485A06" w:rsidRDefault="00000000">
      <w:pPr>
        <w:ind w:firstLine="480"/>
        <w:rPr>
          <w:color w:val="000000" w:themeColor="text1"/>
        </w:rPr>
      </w:pPr>
      <w:r>
        <w:rPr>
          <w:rFonts w:hint="eastAsia"/>
          <w:color w:val="000000" w:themeColor="text1"/>
        </w:rPr>
        <w:t>支持统计设备的维修工单完成率。</w:t>
      </w:r>
    </w:p>
    <w:p w14:paraId="01434D82" w14:textId="77777777" w:rsidR="00485A06" w:rsidRDefault="00000000">
      <w:pPr>
        <w:pStyle w:val="4"/>
      </w:pPr>
      <w:r>
        <w:rPr>
          <w:rFonts w:hint="eastAsia"/>
        </w:rPr>
        <w:t>故障类型分析</w:t>
      </w:r>
    </w:p>
    <w:p w14:paraId="0E01163F" w14:textId="77777777" w:rsidR="00485A06" w:rsidRDefault="00000000">
      <w:pPr>
        <w:ind w:firstLine="480"/>
        <w:rPr>
          <w:color w:val="000000" w:themeColor="text1"/>
        </w:rPr>
      </w:pPr>
      <w:r>
        <w:rPr>
          <w:rFonts w:hint="eastAsia"/>
          <w:color w:val="000000" w:themeColor="text1"/>
        </w:rPr>
        <w:t>支持对发生频次高的故障类型、故障原因进行分析，方便人员进行后续的技术改造。</w:t>
      </w:r>
    </w:p>
    <w:p w14:paraId="5ABF3432" w14:textId="77777777" w:rsidR="00485A06" w:rsidRDefault="00000000">
      <w:pPr>
        <w:pStyle w:val="4"/>
      </w:pPr>
      <w:r>
        <w:rPr>
          <w:rFonts w:hint="eastAsia"/>
        </w:rPr>
        <w:lastRenderedPageBreak/>
        <w:t>维修人员考核</w:t>
      </w:r>
    </w:p>
    <w:p w14:paraId="7442482D" w14:textId="77777777" w:rsidR="00485A06" w:rsidRDefault="00000000">
      <w:pPr>
        <w:ind w:firstLine="480"/>
        <w:rPr>
          <w:color w:val="000000" w:themeColor="text1"/>
        </w:rPr>
      </w:pPr>
      <w:r>
        <w:rPr>
          <w:rFonts w:hint="eastAsia"/>
          <w:color w:val="000000" w:themeColor="text1"/>
        </w:rPr>
        <w:t>支持对维修人员考核，包括接单量、维修计划完成率与实际完成率比对、维修后使用评价。</w:t>
      </w:r>
    </w:p>
    <w:p w14:paraId="2DD7DEFC" w14:textId="77777777" w:rsidR="00485A06" w:rsidRDefault="00000000">
      <w:pPr>
        <w:pStyle w:val="4"/>
      </w:pPr>
      <w:r>
        <w:rPr>
          <w:rFonts w:hint="eastAsia"/>
        </w:rPr>
        <w:t>缺陷分析</w:t>
      </w:r>
    </w:p>
    <w:p w14:paraId="4D922E1B" w14:textId="77777777" w:rsidR="00485A06" w:rsidRDefault="00000000">
      <w:pPr>
        <w:ind w:firstLine="480"/>
        <w:rPr>
          <w:color w:val="000000" w:themeColor="text1"/>
        </w:rPr>
      </w:pPr>
      <w:r>
        <w:rPr>
          <w:rFonts w:hint="eastAsia"/>
          <w:color w:val="000000" w:themeColor="text1"/>
        </w:rPr>
        <w:t>支持对重复出现的、同类的缺陷进行分析。</w:t>
      </w:r>
    </w:p>
    <w:p w14:paraId="7BFFA35D" w14:textId="77777777" w:rsidR="00485A06" w:rsidRDefault="00000000">
      <w:pPr>
        <w:pStyle w:val="3"/>
        <w:rPr>
          <w:color w:val="000000" w:themeColor="text1"/>
        </w:rPr>
      </w:pPr>
      <w:r>
        <w:rPr>
          <w:rFonts w:hint="eastAsia"/>
          <w:color w:val="000000" w:themeColor="text1"/>
        </w:rPr>
        <w:t>数据驾驶舱</w:t>
      </w:r>
    </w:p>
    <w:p w14:paraId="192B13A9" w14:textId="77777777" w:rsidR="00485A06" w:rsidRDefault="00000000">
      <w:pPr>
        <w:pStyle w:val="4"/>
      </w:pPr>
      <w:r>
        <w:rPr>
          <w:rFonts w:hint="eastAsia"/>
        </w:rPr>
        <w:t>生产看板</w:t>
      </w:r>
    </w:p>
    <w:p w14:paraId="249DEB06" w14:textId="77777777" w:rsidR="00485A06" w:rsidRDefault="00000000">
      <w:pPr>
        <w:ind w:firstLine="480"/>
        <w:rPr>
          <w:color w:val="000000" w:themeColor="text1"/>
        </w:rPr>
      </w:pPr>
      <w:r>
        <w:rPr>
          <w:rFonts w:hint="eastAsia"/>
          <w:color w:val="000000" w:themeColor="text1"/>
        </w:rPr>
        <w:t>输出各车间定制化生产看板（如生产指标、物料平衡、工单或作业票等）。</w:t>
      </w:r>
    </w:p>
    <w:p w14:paraId="594E1A99" w14:textId="77777777" w:rsidR="00485A06" w:rsidRDefault="00000000">
      <w:pPr>
        <w:pStyle w:val="4"/>
      </w:pPr>
      <w:r>
        <w:rPr>
          <w:rFonts w:hint="eastAsia"/>
        </w:rPr>
        <w:t>主驾驶舱看板</w:t>
      </w:r>
    </w:p>
    <w:p w14:paraId="245F3C1F" w14:textId="77777777" w:rsidR="00485A06" w:rsidRDefault="00000000">
      <w:pPr>
        <w:ind w:firstLine="480"/>
        <w:rPr>
          <w:color w:val="000000" w:themeColor="text1"/>
        </w:rPr>
      </w:pPr>
      <w:r>
        <w:rPr>
          <w:rFonts w:hint="eastAsia"/>
          <w:color w:val="000000" w:themeColor="text1"/>
        </w:rPr>
        <w:t>看板数据如：垃圾量模块、电单耗模块</w:t>
      </w:r>
      <w:r>
        <w:rPr>
          <w:rFonts w:hint="eastAsia"/>
          <w:color w:val="000000" w:themeColor="text1"/>
        </w:rPr>
        <w:t xml:space="preserve"> </w:t>
      </w:r>
      <w:r>
        <w:rPr>
          <w:rFonts w:hint="eastAsia"/>
          <w:color w:val="000000" w:themeColor="text1"/>
        </w:rPr>
        <w:t>、主设备、发电量、提油量、固渣量、污水处理量、污水排放量、沼气产量等（具体实施再确定）。</w:t>
      </w:r>
    </w:p>
    <w:p w14:paraId="7492313F" w14:textId="77777777" w:rsidR="00485A06" w:rsidRDefault="00000000">
      <w:pPr>
        <w:pStyle w:val="4"/>
      </w:pPr>
      <w:r>
        <w:rPr>
          <w:rFonts w:hint="eastAsia"/>
        </w:rPr>
        <w:t>设备看板</w:t>
      </w:r>
    </w:p>
    <w:p w14:paraId="277842BD" w14:textId="77777777" w:rsidR="00485A06" w:rsidRDefault="00000000">
      <w:pPr>
        <w:ind w:firstLine="480"/>
        <w:rPr>
          <w:color w:val="000000" w:themeColor="text1"/>
        </w:rPr>
      </w:pPr>
      <w:r>
        <w:rPr>
          <w:rFonts w:hint="eastAsia"/>
          <w:color w:val="000000" w:themeColor="text1"/>
        </w:rPr>
        <w:t>看板数据如：主设备运行参数、工单模块（含报修、在修、已完成）、设备维修报告计划与执行率。</w:t>
      </w:r>
    </w:p>
    <w:p w14:paraId="4BA50215" w14:textId="77777777" w:rsidR="00485A06" w:rsidRDefault="00000000">
      <w:pPr>
        <w:pStyle w:val="3"/>
        <w:rPr>
          <w:color w:val="000000" w:themeColor="text1"/>
        </w:rPr>
      </w:pPr>
      <w:r>
        <w:rPr>
          <w:rFonts w:hint="eastAsia"/>
          <w:color w:val="000000" w:themeColor="text1"/>
        </w:rPr>
        <w:t>安全信息化模块</w:t>
      </w:r>
    </w:p>
    <w:p w14:paraId="144DCD07" w14:textId="77777777" w:rsidR="00485A06" w:rsidRDefault="00000000">
      <w:pPr>
        <w:pStyle w:val="4"/>
      </w:pPr>
      <w:r>
        <w:rPr>
          <w:rFonts w:hint="eastAsia"/>
        </w:rPr>
        <w:t>安全看板</w:t>
      </w:r>
    </w:p>
    <w:p w14:paraId="07BF4084" w14:textId="77777777" w:rsidR="00485A06" w:rsidRDefault="00000000">
      <w:pPr>
        <w:ind w:firstLine="480"/>
        <w:rPr>
          <w:color w:val="000000" w:themeColor="text1"/>
        </w:rPr>
      </w:pPr>
      <w:r>
        <w:rPr>
          <w:rFonts w:hint="eastAsia"/>
          <w:color w:val="000000" w:themeColor="text1"/>
        </w:rPr>
        <w:t>实现整体形势、统计数据、安全管理分析、预警信息、趋势分析、各部门隐患及整改情况、特殊作业、通知速递等数据的实时分析及呈现，快速准确地提供报表并提出决策依据，为企业安全目标制定和决策分析提供数据支撑，便于企业有的放矢开展安全管理工作。</w:t>
      </w:r>
    </w:p>
    <w:p w14:paraId="4F1AB98E" w14:textId="77777777" w:rsidR="00485A06" w:rsidRDefault="00000000">
      <w:pPr>
        <w:ind w:firstLine="480"/>
        <w:rPr>
          <w:color w:val="000000" w:themeColor="text1"/>
        </w:rPr>
      </w:pPr>
      <w:r>
        <w:rPr>
          <w:rFonts w:hint="eastAsia"/>
          <w:color w:val="000000" w:themeColor="text1"/>
        </w:rPr>
        <w:t>平台通过集成化的个人工作台实现安全与运营任务的全局可视化管理，实时汇聚待办事项预警（如应急物资库存告急、检测任务逾期）与工单处理进度（隐患排查、安全考核），动态追踪培训计划、演练安排等关键节点执行状态。</w:t>
      </w:r>
    </w:p>
    <w:p w14:paraId="4F4D5FDE" w14:textId="77777777" w:rsidR="00485A06" w:rsidRDefault="00000000">
      <w:pPr>
        <w:ind w:firstLine="480"/>
        <w:rPr>
          <w:color w:val="000000" w:themeColor="text1"/>
        </w:rPr>
      </w:pPr>
      <w:r>
        <w:rPr>
          <w:rFonts w:hint="eastAsia"/>
          <w:color w:val="000000" w:themeColor="text1"/>
        </w:rPr>
        <w:t>用户可一站式查看各模块任务统计概览，通过消息提醒中心批量处理待办事项，快速跳转至隐患排查、作业票审批等功能入口执行操作。平台内置多维预警机制，对库存异常、任务超期等风险自动标记并推送至责任人，同时整合部门考核统计与安全投入分析模块，形成从风险识别、任务派发到整改验收的</w:t>
      </w:r>
      <w:r>
        <w:rPr>
          <w:rFonts w:hint="eastAsia"/>
          <w:color w:val="000000" w:themeColor="text1"/>
        </w:rPr>
        <w:lastRenderedPageBreak/>
        <w:t>闭环管理流程。常用功能面板支持自定义快捷入口，结合可视化数据看板实现关键指标的实时监控与趋势分析，为高效决策与资源调度提供统一操作界面。</w:t>
      </w:r>
    </w:p>
    <w:p w14:paraId="666394F9" w14:textId="77777777" w:rsidR="00485A06" w:rsidRDefault="00000000">
      <w:pPr>
        <w:pStyle w:val="4"/>
      </w:pPr>
      <w:r>
        <w:rPr>
          <w:rFonts w:hint="eastAsia"/>
        </w:rPr>
        <w:t>安全报表统计</w:t>
      </w:r>
    </w:p>
    <w:p w14:paraId="1556FFAF" w14:textId="77777777" w:rsidR="00485A06" w:rsidRDefault="00000000">
      <w:pPr>
        <w:ind w:firstLine="480"/>
        <w:rPr>
          <w:color w:val="000000" w:themeColor="text1"/>
        </w:rPr>
      </w:pPr>
      <w:r>
        <w:rPr>
          <w:rFonts w:hint="eastAsia"/>
          <w:color w:val="000000" w:themeColor="text1"/>
        </w:rPr>
        <w:t>平台通</w:t>
      </w:r>
      <w:r>
        <w:rPr>
          <w:color w:val="000000" w:themeColor="text1"/>
        </w:rPr>
        <w:t>过多维度的隐患治理数据分析模块实时追踪整改进展，动态统计隐患总数、整改完成率及按时处置率等核心指标，支持按部门、人员及隐患类型（如设备设施缺陷、作业环境风险、操作行为违规）进行交叉分类统计。</w:t>
      </w:r>
    </w:p>
    <w:p w14:paraId="459B8D47" w14:textId="77777777" w:rsidR="00485A06" w:rsidRDefault="00000000">
      <w:pPr>
        <w:ind w:firstLine="480"/>
        <w:rPr>
          <w:color w:val="000000" w:themeColor="text1"/>
        </w:rPr>
      </w:pPr>
      <w:r>
        <w:rPr>
          <w:color w:val="000000" w:themeColor="text1"/>
        </w:rPr>
        <w:t>平台自动生成可视化图表展示不同责任部门的整改效率对比、隐患类别分布热力图及个人履职情况排名，通过历史数据对比功能分析整改完成率与按时处置率的阶段性变化趋势，识别高频隐患区域与滞后整改单位。系统整合隐患发现、整改跟踪到验收归档的全流程数据链，结合逾期未整改预警机制辅助优化资源配置，为安全管理策略调整、绩效考核及风险防控优先级判定提供量化决策依据，实现从问题识别到闭环管理的智能化监管。</w:t>
      </w:r>
    </w:p>
    <w:p w14:paraId="7B87B92D" w14:textId="77777777" w:rsidR="00485A06" w:rsidRDefault="00000000">
      <w:pPr>
        <w:pStyle w:val="4"/>
      </w:pPr>
      <w:r>
        <w:rPr>
          <w:rFonts w:hint="eastAsia"/>
        </w:rPr>
        <w:t>风险四色图</w:t>
      </w:r>
    </w:p>
    <w:p w14:paraId="20D7F221" w14:textId="77777777" w:rsidR="00485A06" w:rsidRDefault="00000000">
      <w:pPr>
        <w:ind w:firstLine="480"/>
        <w:rPr>
          <w:color w:val="000000" w:themeColor="text1"/>
        </w:rPr>
      </w:pPr>
      <w:r>
        <w:rPr>
          <w:rFonts w:hint="eastAsia"/>
          <w:color w:val="000000" w:themeColor="text1"/>
        </w:rPr>
        <w:t>过系统多维</w:t>
      </w:r>
      <w:proofErr w:type="gramStart"/>
      <w:r>
        <w:rPr>
          <w:rFonts w:hint="eastAsia"/>
          <w:color w:val="000000" w:themeColor="text1"/>
        </w:rPr>
        <w:t>度数据</w:t>
      </w:r>
      <w:proofErr w:type="gramEnd"/>
      <w:r>
        <w:rPr>
          <w:rFonts w:hint="eastAsia"/>
          <w:color w:val="000000" w:themeColor="text1"/>
        </w:rPr>
        <w:t>运算，构建企业动态风险四色图，实时展现风险等级、风险点、风险管控措施、风险应急处置措施、管控责任人等信息，直观呈现企业风险分布数据；通过对公司风险单元的管理，实现：安全标识统一管理、风险单元管理、风险分级管控、自动生成风险告知卡。</w:t>
      </w:r>
    </w:p>
    <w:p w14:paraId="17709C5B" w14:textId="77777777" w:rsidR="00485A06" w:rsidRDefault="00000000">
      <w:pPr>
        <w:ind w:firstLine="480"/>
        <w:rPr>
          <w:color w:val="000000" w:themeColor="text1"/>
        </w:rPr>
      </w:pPr>
      <w:r>
        <w:rPr>
          <w:color w:val="000000" w:themeColor="text1"/>
        </w:rPr>
        <w:t>平台允许</w:t>
      </w:r>
      <w:proofErr w:type="gramStart"/>
      <w:r>
        <w:rPr>
          <w:color w:val="000000" w:themeColor="text1"/>
        </w:rPr>
        <w:t>按危险</w:t>
      </w:r>
      <w:proofErr w:type="gramEnd"/>
      <w:r>
        <w:rPr>
          <w:color w:val="000000" w:themeColor="text1"/>
        </w:rPr>
        <w:t>源属性（火灾、机械伤害等事故类型）筛选风险点，通过风险</w:t>
      </w:r>
      <w:proofErr w:type="gramStart"/>
      <w:r>
        <w:rPr>
          <w:color w:val="000000" w:themeColor="text1"/>
        </w:rPr>
        <w:t>告知卡</w:t>
      </w:r>
      <w:proofErr w:type="gramEnd"/>
      <w:r>
        <w:rPr>
          <w:color w:val="000000" w:themeColor="text1"/>
        </w:rPr>
        <w:t>生成功能明确防控措施与应急流程，同时绑定专职责任人并记录风险要素更新轨迹。系统</w:t>
      </w:r>
      <w:proofErr w:type="gramStart"/>
      <w:r>
        <w:rPr>
          <w:color w:val="000000" w:themeColor="text1"/>
        </w:rPr>
        <w:t>内置法规</w:t>
      </w:r>
      <w:proofErr w:type="gramEnd"/>
      <w:r>
        <w:rPr>
          <w:color w:val="000000" w:themeColor="text1"/>
        </w:rPr>
        <w:t>标准库（如建筑设计防火规范）校验管控措施合规性，动态追踪风险辨识进度（已完成、进行中），结合危险源清单与管控层级配置形成风险四色图，为分级巡查、隐患治理及应急预案优化提供数据支撑，构建从风险识别、措施落实到效果验证的全流程数字化管理体系。</w:t>
      </w:r>
    </w:p>
    <w:p w14:paraId="562B03A8" w14:textId="77777777" w:rsidR="00485A06" w:rsidRDefault="00000000">
      <w:pPr>
        <w:pStyle w:val="4"/>
      </w:pPr>
      <w:r>
        <w:rPr>
          <w:rFonts w:hint="eastAsia"/>
        </w:rPr>
        <w:t>目标责任管理</w:t>
      </w:r>
    </w:p>
    <w:p w14:paraId="4B383180" w14:textId="77777777" w:rsidR="00485A06" w:rsidRDefault="00000000">
      <w:pPr>
        <w:ind w:firstLine="480"/>
        <w:rPr>
          <w:color w:val="000000" w:themeColor="text1"/>
        </w:rPr>
      </w:pPr>
      <w:r>
        <w:rPr>
          <w:rFonts w:hint="eastAsia"/>
          <w:color w:val="000000" w:themeColor="text1"/>
        </w:rPr>
        <w:t>主要包括安全生产目标责任的制定、签订、分解、实施、检查、汇总分析、指标考核。</w:t>
      </w:r>
    </w:p>
    <w:p w14:paraId="45CFE3CD" w14:textId="77777777" w:rsidR="00485A06" w:rsidRDefault="00000000">
      <w:pPr>
        <w:pStyle w:val="4"/>
      </w:pPr>
      <w:r>
        <w:rPr>
          <w:rFonts w:hint="eastAsia"/>
        </w:rPr>
        <w:t>风险管控</w:t>
      </w:r>
    </w:p>
    <w:p w14:paraId="53630351" w14:textId="77777777" w:rsidR="00485A06" w:rsidRDefault="00000000">
      <w:pPr>
        <w:ind w:firstLine="480"/>
        <w:rPr>
          <w:color w:val="000000" w:themeColor="text1"/>
        </w:rPr>
      </w:pPr>
      <w:r>
        <w:rPr>
          <w:rFonts w:hint="eastAsia"/>
          <w:color w:val="000000" w:themeColor="text1"/>
        </w:rPr>
        <w:t>通过系统多维</w:t>
      </w:r>
      <w:proofErr w:type="gramStart"/>
      <w:r>
        <w:rPr>
          <w:rFonts w:hint="eastAsia"/>
          <w:color w:val="000000" w:themeColor="text1"/>
        </w:rPr>
        <w:t>度数据</w:t>
      </w:r>
      <w:proofErr w:type="gramEnd"/>
      <w:r>
        <w:rPr>
          <w:rFonts w:hint="eastAsia"/>
          <w:color w:val="000000" w:themeColor="text1"/>
        </w:rPr>
        <w:t>运算，构建企业风险四色图，实时展现风险等级、风险点、风险管控措施、风险应急处置措施、管控责任人等信息，直观呈现企业</w:t>
      </w:r>
      <w:r>
        <w:rPr>
          <w:rFonts w:hint="eastAsia"/>
          <w:color w:val="000000" w:themeColor="text1"/>
        </w:rPr>
        <w:lastRenderedPageBreak/>
        <w:t>风险分布数据。</w:t>
      </w:r>
    </w:p>
    <w:p w14:paraId="18831E15" w14:textId="77777777" w:rsidR="00485A06" w:rsidRDefault="00000000">
      <w:pPr>
        <w:pStyle w:val="4"/>
      </w:pPr>
      <w:r>
        <w:rPr>
          <w:rFonts w:hint="eastAsia"/>
        </w:rPr>
        <w:t>隐患管理</w:t>
      </w:r>
    </w:p>
    <w:p w14:paraId="7925D56E" w14:textId="77777777" w:rsidR="00485A06" w:rsidRDefault="00000000">
      <w:pPr>
        <w:ind w:firstLine="480"/>
        <w:rPr>
          <w:color w:val="000000" w:themeColor="text1"/>
        </w:rPr>
      </w:pPr>
      <w:r>
        <w:rPr>
          <w:rFonts w:hint="eastAsia"/>
          <w:color w:val="000000" w:themeColor="text1"/>
        </w:rPr>
        <w:t>隐患管理模块分为企业隐患库管理、隐患排查和隐患查询，通过信息化手段的实时追踪，将排查计划拟定、隐患排查、隐患整改、复查跟进、归档，重大隐患处理等层层把控，形成有效闭环，安全管理从此井然有序。</w:t>
      </w:r>
    </w:p>
    <w:p w14:paraId="3B79D9F1" w14:textId="77777777" w:rsidR="00485A06" w:rsidRDefault="00000000">
      <w:pPr>
        <w:ind w:firstLine="480"/>
        <w:rPr>
          <w:color w:val="000000" w:themeColor="text1"/>
        </w:rPr>
      </w:pPr>
      <w:r>
        <w:rPr>
          <w:rFonts w:hint="eastAsia"/>
          <w:color w:val="000000" w:themeColor="text1"/>
        </w:rPr>
        <w:t>平台</w:t>
      </w:r>
      <w:r>
        <w:rPr>
          <w:color w:val="000000" w:themeColor="text1"/>
        </w:rPr>
        <w:t>通过标准化的隐患全流程管理模块实现安全风险的动态排查与闭环整改，支持管理人员依据排查日期、隐患类别（设备设施、作业环境、行为安全等）及处理状态（待派单、已验收）快速定位目标问题，实时追踪整改责任部门与节点负责人的处置进度。</w:t>
      </w:r>
    </w:p>
    <w:p w14:paraId="4CAACB7D" w14:textId="77777777" w:rsidR="00485A06" w:rsidRDefault="00000000">
      <w:pPr>
        <w:ind w:firstLine="480"/>
        <w:rPr>
          <w:color w:val="000000" w:themeColor="text1"/>
        </w:rPr>
      </w:pPr>
      <w:r>
        <w:rPr>
          <w:color w:val="000000" w:themeColor="text1"/>
        </w:rPr>
        <w:t>用户可新建隐患条目并关联现场照片、文字描述及整改建议，通过分页浏览与关键词检索功能高效管理海量数据，系统自动记录隐患从发现上报、责任派发到验收归档的全生命周期轨迹。平台内置多维分类体系，精准标识隐患归属区域（如生产车间、罐区）与风险类型，结合整改建议模板标准化处置措施，同时支持导出数据报表辅助合</w:t>
      </w:r>
      <w:proofErr w:type="gramStart"/>
      <w:r>
        <w:rPr>
          <w:color w:val="000000" w:themeColor="text1"/>
        </w:rPr>
        <w:t>规</w:t>
      </w:r>
      <w:proofErr w:type="gramEnd"/>
      <w:r>
        <w:rPr>
          <w:color w:val="000000" w:themeColor="text1"/>
        </w:rPr>
        <w:t>审查。通过状态标记与节点负责人绑定机制，确保每项隐患的整改措施有效落实，构建从风险识别、任务分配到效果验证的数字化管理闭环。</w:t>
      </w:r>
    </w:p>
    <w:p w14:paraId="4F4D6B8D" w14:textId="77777777" w:rsidR="00485A06" w:rsidRDefault="00000000">
      <w:pPr>
        <w:pStyle w:val="4"/>
      </w:pPr>
      <w:r>
        <w:rPr>
          <w:rFonts w:hint="eastAsia"/>
        </w:rPr>
        <w:t>应急管理</w:t>
      </w:r>
    </w:p>
    <w:p w14:paraId="6823E4B3" w14:textId="77777777" w:rsidR="00485A06" w:rsidRDefault="00000000">
      <w:pPr>
        <w:ind w:firstLine="480"/>
        <w:rPr>
          <w:color w:val="000000" w:themeColor="text1"/>
        </w:rPr>
      </w:pPr>
      <w:r>
        <w:rPr>
          <w:rFonts w:hint="eastAsia"/>
          <w:color w:val="000000" w:themeColor="text1"/>
        </w:rPr>
        <w:t>主要用于企业维护应急资源、应急预案内容，记录应急演练、人员值守情况。</w:t>
      </w:r>
    </w:p>
    <w:p w14:paraId="4409971F" w14:textId="77777777" w:rsidR="00485A06" w:rsidRDefault="00000000">
      <w:pPr>
        <w:pStyle w:val="4"/>
      </w:pPr>
      <w:r>
        <w:rPr>
          <w:rFonts w:hint="eastAsia"/>
        </w:rPr>
        <w:t>事故管理</w:t>
      </w:r>
    </w:p>
    <w:p w14:paraId="3EF74FE9" w14:textId="77777777" w:rsidR="00485A06" w:rsidRDefault="00000000">
      <w:pPr>
        <w:ind w:firstLine="480"/>
        <w:rPr>
          <w:color w:val="000000" w:themeColor="text1"/>
        </w:rPr>
      </w:pPr>
      <w:r>
        <w:rPr>
          <w:rFonts w:hint="eastAsia"/>
          <w:color w:val="000000" w:themeColor="text1"/>
        </w:rPr>
        <w:t>录入和维护企业事故信息，方便企业进行事故上报和处理。用户可通过事故上报功能录入和维护企业应急事件，事件处理可根据事件类型匹配应急预案，按照标准化、规范化的应急流程启动应急处置程序，指挥人员将会收到语音通知，实现应急物资线上调配，提高应急响应和救援能力。</w:t>
      </w:r>
    </w:p>
    <w:p w14:paraId="30C17AB5" w14:textId="77777777" w:rsidR="00485A06" w:rsidRDefault="00000000">
      <w:pPr>
        <w:ind w:firstLine="480"/>
        <w:rPr>
          <w:color w:val="000000" w:themeColor="text1"/>
        </w:rPr>
      </w:pPr>
      <w:r>
        <w:rPr>
          <w:rFonts w:hint="eastAsia"/>
          <w:color w:val="000000" w:themeColor="text1"/>
        </w:rPr>
        <w:t>1</w:t>
      </w:r>
      <w:r>
        <w:rPr>
          <w:rFonts w:hint="eastAsia"/>
          <w:color w:val="000000" w:themeColor="text1"/>
        </w:rPr>
        <w:t>、事故登记</w:t>
      </w:r>
    </w:p>
    <w:p w14:paraId="098D3C29" w14:textId="77777777" w:rsidR="00485A06" w:rsidRDefault="00000000">
      <w:pPr>
        <w:ind w:firstLine="480"/>
        <w:rPr>
          <w:color w:val="000000" w:themeColor="text1"/>
        </w:rPr>
      </w:pPr>
      <w:r>
        <w:rPr>
          <w:rFonts w:hint="eastAsia"/>
          <w:color w:val="000000" w:themeColor="text1"/>
        </w:rPr>
        <w:t>平台</w:t>
      </w:r>
      <w:r>
        <w:rPr>
          <w:color w:val="000000" w:themeColor="text1"/>
        </w:rPr>
        <w:t>通过全流程的事故信息数字化管理模块实现安全事件的精准记录与深度分析，支持管理人员按时间区间、责任部门、事故类别（如机械伤害、交通事故）及严重等级等多维度筛选事故档案。</w:t>
      </w:r>
    </w:p>
    <w:p w14:paraId="0A49B289" w14:textId="77777777" w:rsidR="00485A06" w:rsidRDefault="00000000">
      <w:pPr>
        <w:ind w:firstLine="480"/>
        <w:rPr>
          <w:color w:val="000000" w:themeColor="text1"/>
        </w:rPr>
      </w:pPr>
      <w:r>
        <w:rPr>
          <w:color w:val="000000" w:themeColor="text1"/>
        </w:rPr>
        <w:t>平台允许新建事故报告并关联发生地点、责任人员、经济损失及保险赔付</w:t>
      </w:r>
      <w:r>
        <w:rPr>
          <w:color w:val="000000" w:themeColor="text1"/>
        </w:rPr>
        <w:lastRenderedPageBreak/>
        <w:t>等核心信息，上</w:t>
      </w:r>
      <w:proofErr w:type="gramStart"/>
      <w:r>
        <w:rPr>
          <w:color w:val="000000" w:themeColor="text1"/>
        </w:rPr>
        <w:t>传现场</w:t>
      </w:r>
      <w:proofErr w:type="gramEnd"/>
      <w:r>
        <w:rPr>
          <w:color w:val="000000" w:themeColor="text1"/>
        </w:rPr>
        <w:t>照片、调查报告等附件资料构建完整证据链。系统自动记录事故处理流程中的应急预案启动情况与整改措施执行进度，内置责任性质认定机制与经济损失分摊模型，同时通过时间轴趋势分析与事故热力图识别高频风险区域或作业环节。用户可追踪每起事故的调查结论与后续改进方案落地情况，结合权限分级机制控制敏感数据访问范围，为企业优化安全管理体系、制定预防性策略及保险理赔协调提供结构化数据支撑，实现从事故事件上报、原因溯查到整改闭环的全周期管控。</w:t>
      </w:r>
    </w:p>
    <w:p w14:paraId="4852E9BE" w14:textId="77777777" w:rsidR="00485A06" w:rsidRDefault="00000000">
      <w:pPr>
        <w:ind w:firstLine="480"/>
        <w:rPr>
          <w:color w:val="000000" w:themeColor="text1"/>
        </w:rPr>
      </w:pPr>
      <w:r>
        <w:rPr>
          <w:rFonts w:hint="eastAsia"/>
          <w:color w:val="000000" w:themeColor="text1"/>
        </w:rPr>
        <w:t>2</w:t>
      </w:r>
      <w:r>
        <w:rPr>
          <w:rFonts w:hint="eastAsia"/>
          <w:color w:val="000000" w:themeColor="text1"/>
        </w:rPr>
        <w:t>、事故报告</w:t>
      </w:r>
    </w:p>
    <w:p w14:paraId="2FDDEBCD" w14:textId="77777777" w:rsidR="00485A06" w:rsidRDefault="00000000">
      <w:pPr>
        <w:ind w:firstLine="480"/>
        <w:rPr>
          <w:color w:val="000000" w:themeColor="text1"/>
        </w:rPr>
      </w:pPr>
      <w:r>
        <w:rPr>
          <w:rFonts w:hint="eastAsia"/>
          <w:color w:val="000000" w:themeColor="text1"/>
        </w:rPr>
        <w:t>平台通过标准化的事故全流程管理模块实现安全事件的数字化上报、调查与整改跟踪，支持管理人员记录事故基础信息（发生时间、地点、责任人员）、详细经过描述及现场证据材料，并通过多级审批流程完成责任认定与处理意见确认。</w:t>
      </w:r>
    </w:p>
    <w:p w14:paraId="6FABDFC7" w14:textId="77777777" w:rsidR="00485A06" w:rsidRDefault="00000000">
      <w:pPr>
        <w:ind w:firstLine="480"/>
        <w:rPr>
          <w:color w:val="000000" w:themeColor="text1"/>
        </w:rPr>
      </w:pPr>
      <w:r>
        <w:rPr>
          <w:rFonts w:hint="eastAsia"/>
          <w:color w:val="000000" w:themeColor="text1"/>
        </w:rPr>
        <w:t>平台内置原因分析模板引导调查人员从直接原因、管理漏洞等维度结构化归因事故根源，自动关联整改任务清单并设定完成时限，同步抄送相关部门负责人监督措施执行。系统记录从事故申请提交、安全部门审核到责任部门处置的完整审批轨迹，归档安全教育记录、内部通报文件等整改佐证材料，确保每起事故实现原因追溯、责任落实、措施验证的闭环管理，为优化安全管理策略、提升员工风险意识提供可追溯的数据支撑。</w:t>
      </w:r>
    </w:p>
    <w:p w14:paraId="2FB4B9FF" w14:textId="77777777" w:rsidR="00485A06" w:rsidRDefault="00000000">
      <w:pPr>
        <w:pStyle w:val="3"/>
        <w:rPr>
          <w:color w:val="000000" w:themeColor="text1"/>
        </w:rPr>
      </w:pPr>
      <w:r>
        <w:rPr>
          <w:rFonts w:hint="eastAsia"/>
          <w:color w:val="000000" w:themeColor="text1"/>
        </w:rPr>
        <w:t>接口</w:t>
      </w:r>
    </w:p>
    <w:p w14:paraId="43504A45" w14:textId="77777777" w:rsidR="00485A06" w:rsidRDefault="00000000">
      <w:pPr>
        <w:pStyle w:val="4"/>
      </w:pPr>
      <w:r>
        <w:rPr>
          <w:rFonts w:hint="eastAsia"/>
        </w:rPr>
        <w:t>ERP</w:t>
      </w:r>
      <w:r>
        <w:rPr>
          <w:rFonts w:hint="eastAsia"/>
        </w:rPr>
        <w:t>系统对接</w:t>
      </w:r>
    </w:p>
    <w:p w14:paraId="7A3E22B6" w14:textId="77777777" w:rsidR="00485A06" w:rsidRDefault="00000000">
      <w:pPr>
        <w:ind w:firstLine="480"/>
        <w:rPr>
          <w:color w:val="000000" w:themeColor="text1"/>
        </w:rPr>
      </w:pPr>
      <w:r>
        <w:rPr>
          <w:rFonts w:hint="eastAsia"/>
          <w:color w:val="000000" w:themeColor="text1"/>
        </w:rPr>
        <w:t>与现有公司</w:t>
      </w:r>
      <w:r>
        <w:rPr>
          <w:rFonts w:hint="eastAsia"/>
          <w:color w:val="000000" w:themeColor="text1"/>
        </w:rPr>
        <w:t>ERP</w:t>
      </w:r>
      <w:r>
        <w:rPr>
          <w:rFonts w:hint="eastAsia"/>
          <w:color w:val="000000" w:themeColor="text1"/>
        </w:rPr>
        <w:t>系统进行设备、备品备件档案信息，同步备品备件消耗信息，并定制化推送财务预算核算所需相关生产数据。</w:t>
      </w:r>
    </w:p>
    <w:p w14:paraId="3CC6A4AA" w14:textId="77777777" w:rsidR="00485A06" w:rsidRDefault="00000000">
      <w:pPr>
        <w:pStyle w:val="4"/>
      </w:pPr>
      <w:r>
        <w:rPr>
          <w:rFonts w:hint="eastAsia"/>
        </w:rPr>
        <w:t>地磅系统对接</w:t>
      </w:r>
    </w:p>
    <w:p w14:paraId="2BA7F409" w14:textId="77777777" w:rsidR="00485A06" w:rsidRDefault="00000000">
      <w:pPr>
        <w:ind w:firstLine="480"/>
        <w:rPr>
          <w:color w:val="000000" w:themeColor="text1"/>
        </w:rPr>
      </w:pPr>
      <w:r>
        <w:rPr>
          <w:rFonts w:hint="eastAsia"/>
          <w:color w:val="000000" w:themeColor="text1"/>
        </w:rPr>
        <w:t>通过建立接口，地磅系统推送所需数据给生产信息化智能平台。</w:t>
      </w:r>
    </w:p>
    <w:p w14:paraId="6549D4C9" w14:textId="77777777" w:rsidR="00485A06" w:rsidRDefault="00000000">
      <w:pPr>
        <w:pStyle w:val="4"/>
      </w:pPr>
      <w:r>
        <w:rPr>
          <w:rFonts w:hint="eastAsia"/>
        </w:rPr>
        <w:t>PLC</w:t>
      </w:r>
      <w:r>
        <w:rPr>
          <w:rFonts w:hint="eastAsia"/>
        </w:rPr>
        <w:t>自控系统对接</w:t>
      </w:r>
    </w:p>
    <w:p w14:paraId="5C7502DA" w14:textId="77777777" w:rsidR="00485A06" w:rsidRDefault="00000000">
      <w:pPr>
        <w:ind w:firstLine="480"/>
        <w:rPr>
          <w:color w:val="000000" w:themeColor="text1"/>
        </w:rPr>
      </w:pPr>
      <w:r>
        <w:rPr>
          <w:rFonts w:hint="eastAsia"/>
          <w:color w:val="000000" w:themeColor="text1"/>
        </w:rPr>
        <w:t>基于标准</w:t>
      </w:r>
      <w:r>
        <w:rPr>
          <w:rFonts w:hint="eastAsia"/>
          <w:color w:val="000000" w:themeColor="text1"/>
        </w:rPr>
        <w:t>OPC</w:t>
      </w:r>
      <w:r>
        <w:rPr>
          <w:rFonts w:hint="eastAsia"/>
          <w:color w:val="000000" w:themeColor="text1"/>
        </w:rPr>
        <w:t>通讯协议或其他可行方案，抓取自控系统所需数据。</w:t>
      </w:r>
      <w:bookmarkEnd w:id="2"/>
    </w:p>
    <w:p w14:paraId="0FFB4B40" w14:textId="77777777" w:rsidR="00485A06" w:rsidRDefault="00000000">
      <w:pPr>
        <w:pStyle w:val="4"/>
      </w:pPr>
      <w:r>
        <w:rPr>
          <w:rFonts w:hint="eastAsia"/>
        </w:rPr>
        <w:t>收运系统对接</w:t>
      </w:r>
    </w:p>
    <w:p w14:paraId="368298DD" w14:textId="77777777" w:rsidR="00485A06" w:rsidRDefault="00000000">
      <w:pPr>
        <w:ind w:firstLine="480"/>
        <w:rPr>
          <w:rFonts w:cstheme="majorBidi"/>
          <w:color w:val="000000" w:themeColor="text1"/>
          <w:szCs w:val="21"/>
        </w:rPr>
      </w:pPr>
      <w:r>
        <w:rPr>
          <w:rFonts w:cstheme="majorBidi" w:hint="eastAsia"/>
          <w:color w:val="000000" w:themeColor="text1"/>
          <w:szCs w:val="21"/>
        </w:rPr>
        <w:t>基于现有的收运系统，具备数据获取及编辑功能。</w:t>
      </w:r>
    </w:p>
    <w:p w14:paraId="4B2F1C1E" w14:textId="77777777" w:rsidR="00485A06" w:rsidRDefault="00000000">
      <w:pPr>
        <w:pStyle w:val="4"/>
      </w:pPr>
      <w:r>
        <w:rPr>
          <w:rFonts w:hint="eastAsia"/>
        </w:rPr>
        <w:lastRenderedPageBreak/>
        <w:t>钉钉系统对接</w:t>
      </w:r>
    </w:p>
    <w:p w14:paraId="69568FD3" w14:textId="77777777" w:rsidR="00485A06" w:rsidRDefault="00000000">
      <w:pPr>
        <w:ind w:firstLineChars="83" w:firstLine="199"/>
        <w:rPr>
          <w:rFonts w:cstheme="majorBidi"/>
          <w:color w:val="000000" w:themeColor="text1"/>
          <w:szCs w:val="21"/>
        </w:rPr>
      </w:pPr>
      <w:r>
        <w:rPr>
          <w:rFonts w:cstheme="majorBidi" w:hint="eastAsia"/>
          <w:color w:val="000000" w:themeColor="text1"/>
          <w:szCs w:val="21"/>
        </w:rPr>
        <w:t xml:space="preserve">   </w:t>
      </w:r>
      <w:r>
        <w:rPr>
          <w:rFonts w:cstheme="majorBidi" w:hint="eastAsia"/>
          <w:color w:val="000000" w:themeColor="text1"/>
          <w:szCs w:val="21"/>
        </w:rPr>
        <w:t>支持通过钉钉</w:t>
      </w:r>
      <w:proofErr w:type="gramStart"/>
      <w:r>
        <w:rPr>
          <w:rFonts w:cstheme="majorBidi" w:hint="eastAsia"/>
          <w:color w:val="000000" w:themeColor="text1"/>
          <w:szCs w:val="21"/>
        </w:rPr>
        <w:t>账号扫码登录</w:t>
      </w:r>
      <w:proofErr w:type="gramEnd"/>
      <w:r>
        <w:rPr>
          <w:rFonts w:cstheme="majorBidi" w:hint="eastAsia"/>
          <w:color w:val="000000" w:themeColor="text1"/>
          <w:szCs w:val="21"/>
        </w:rPr>
        <w:t>和公司工号登录，打通员工组织架构信息，实现信息自动同步。</w:t>
      </w:r>
    </w:p>
    <w:p w14:paraId="38D88531" w14:textId="77777777" w:rsidR="00485A06" w:rsidRDefault="00000000">
      <w:pPr>
        <w:pStyle w:val="4"/>
      </w:pPr>
      <w:r>
        <w:rPr>
          <w:rFonts w:hint="eastAsia"/>
        </w:rPr>
        <w:t>安环、消防系统对接</w:t>
      </w:r>
    </w:p>
    <w:p w14:paraId="657A8616" w14:textId="77777777" w:rsidR="00485A06" w:rsidRDefault="00000000">
      <w:pPr>
        <w:ind w:firstLineChars="83" w:firstLine="199"/>
        <w:rPr>
          <w:rFonts w:cstheme="majorBidi"/>
          <w:color w:val="000000" w:themeColor="text1"/>
          <w:szCs w:val="21"/>
        </w:rPr>
      </w:pPr>
      <w:r>
        <w:rPr>
          <w:rFonts w:cstheme="majorBidi" w:hint="eastAsia"/>
          <w:color w:val="000000" w:themeColor="text1"/>
          <w:szCs w:val="21"/>
        </w:rPr>
        <w:t xml:space="preserve">   </w:t>
      </w:r>
      <w:r>
        <w:rPr>
          <w:rFonts w:cstheme="majorBidi" w:hint="eastAsia"/>
          <w:color w:val="000000" w:themeColor="text1"/>
          <w:szCs w:val="21"/>
        </w:rPr>
        <w:t>有毒、可燃系统报警、发电系统、电能表等采用</w:t>
      </w:r>
      <w:r>
        <w:rPr>
          <w:rFonts w:cstheme="majorBidi" w:hint="eastAsia"/>
          <w:color w:val="000000" w:themeColor="text1"/>
          <w:szCs w:val="21"/>
        </w:rPr>
        <w:t>Modbus</w:t>
      </w:r>
      <w:r>
        <w:rPr>
          <w:rFonts w:cstheme="majorBidi" w:hint="eastAsia"/>
          <w:color w:val="000000" w:themeColor="text1"/>
          <w:szCs w:val="21"/>
        </w:rPr>
        <w:t>通信协议；</w:t>
      </w:r>
      <w:r>
        <w:rPr>
          <w:rFonts w:cstheme="majorBidi" w:hint="eastAsia"/>
          <w:color w:val="000000" w:themeColor="text1"/>
          <w:szCs w:val="21"/>
        </w:rPr>
        <w:t>485</w:t>
      </w:r>
      <w:r>
        <w:rPr>
          <w:rFonts w:cstheme="majorBidi" w:hint="eastAsia"/>
          <w:color w:val="000000" w:themeColor="text1"/>
          <w:szCs w:val="21"/>
        </w:rPr>
        <w:t>网关接口。</w:t>
      </w:r>
    </w:p>
    <w:p w14:paraId="2876D94E" w14:textId="77777777" w:rsidR="00485A06" w:rsidRDefault="00000000">
      <w:pPr>
        <w:widowControl/>
        <w:spacing w:line="240" w:lineRule="auto"/>
        <w:ind w:firstLineChars="0" w:firstLine="0"/>
        <w:rPr>
          <w:rFonts w:cstheme="majorBidi"/>
          <w:b/>
          <w:bCs/>
          <w:color w:val="000000" w:themeColor="text1"/>
          <w:sz w:val="30"/>
          <w:szCs w:val="32"/>
        </w:rPr>
      </w:pPr>
      <w:r>
        <w:rPr>
          <w:color w:val="000000" w:themeColor="text1"/>
        </w:rPr>
        <w:br w:type="page"/>
      </w:r>
    </w:p>
    <w:p w14:paraId="727B3A9B" w14:textId="77777777" w:rsidR="00485A06" w:rsidRDefault="00000000">
      <w:pPr>
        <w:pStyle w:val="2"/>
        <w:rPr>
          <w:color w:val="000000" w:themeColor="text1"/>
        </w:rPr>
      </w:pPr>
      <w:r>
        <w:rPr>
          <w:rFonts w:hint="eastAsia"/>
          <w:color w:val="000000" w:themeColor="text1"/>
        </w:rPr>
        <w:lastRenderedPageBreak/>
        <w:t>采购需求清单</w:t>
      </w:r>
    </w:p>
    <w:tbl>
      <w:tblPr>
        <w:tblW w:w="5000" w:type="pct"/>
        <w:tblLook w:val="04A0" w:firstRow="1" w:lastRow="0" w:firstColumn="1" w:lastColumn="0" w:noHBand="0" w:noVBand="1"/>
      </w:tblPr>
      <w:tblGrid>
        <w:gridCol w:w="636"/>
        <w:gridCol w:w="1686"/>
        <w:gridCol w:w="2332"/>
        <w:gridCol w:w="2247"/>
        <w:gridCol w:w="663"/>
        <w:gridCol w:w="732"/>
      </w:tblGrid>
      <w:tr w:rsidR="00485A06" w14:paraId="20C5EA03" w14:textId="77777777">
        <w:trPr>
          <w:trHeight w:val="348"/>
        </w:trPr>
        <w:tc>
          <w:tcPr>
            <w:tcW w:w="3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845221" w14:textId="77777777" w:rsidR="00485A06" w:rsidRDefault="00000000">
            <w:pPr>
              <w:pStyle w:val="af9"/>
              <w:rPr>
                <w:color w:val="000000" w:themeColor="text1"/>
              </w:rPr>
            </w:pPr>
            <w:r>
              <w:rPr>
                <w:rFonts w:hint="eastAsia"/>
                <w:color w:val="000000" w:themeColor="text1"/>
              </w:rPr>
              <w:t>序号</w:t>
            </w:r>
          </w:p>
        </w:tc>
        <w:tc>
          <w:tcPr>
            <w:tcW w:w="999" w:type="pct"/>
            <w:tcBorders>
              <w:top w:val="single" w:sz="4" w:space="0" w:color="auto"/>
              <w:left w:val="nil"/>
              <w:bottom w:val="single" w:sz="4" w:space="0" w:color="auto"/>
              <w:right w:val="single" w:sz="4" w:space="0" w:color="auto"/>
            </w:tcBorders>
            <w:shd w:val="clear" w:color="auto" w:fill="auto"/>
            <w:noWrap/>
            <w:vAlign w:val="center"/>
          </w:tcPr>
          <w:p w14:paraId="7B4FA5B5" w14:textId="77777777" w:rsidR="00485A06" w:rsidRDefault="00000000">
            <w:pPr>
              <w:pStyle w:val="af9"/>
              <w:rPr>
                <w:color w:val="000000" w:themeColor="text1"/>
              </w:rPr>
            </w:pPr>
            <w:r>
              <w:rPr>
                <w:rFonts w:hint="eastAsia"/>
                <w:color w:val="000000" w:themeColor="text1"/>
              </w:rPr>
              <w:t>功能需求</w:t>
            </w:r>
          </w:p>
        </w:tc>
        <w:tc>
          <w:tcPr>
            <w:tcW w:w="1412" w:type="pct"/>
            <w:tcBorders>
              <w:top w:val="single" w:sz="4" w:space="0" w:color="auto"/>
              <w:left w:val="nil"/>
              <w:bottom w:val="single" w:sz="4" w:space="0" w:color="auto"/>
              <w:right w:val="single" w:sz="4" w:space="0" w:color="auto"/>
            </w:tcBorders>
            <w:shd w:val="clear" w:color="auto" w:fill="auto"/>
            <w:noWrap/>
            <w:vAlign w:val="center"/>
          </w:tcPr>
          <w:p w14:paraId="39951C59" w14:textId="77777777" w:rsidR="00485A06" w:rsidRDefault="00000000">
            <w:pPr>
              <w:pStyle w:val="af9"/>
              <w:rPr>
                <w:color w:val="000000" w:themeColor="text1"/>
              </w:rPr>
            </w:pPr>
            <w:r>
              <w:rPr>
                <w:rFonts w:hint="eastAsia"/>
                <w:color w:val="000000" w:themeColor="text1"/>
              </w:rPr>
              <w:t>功能描述</w:t>
            </w:r>
          </w:p>
        </w:tc>
        <w:tc>
          <w:tcPr>
            <w:tcW w:w="1360" w:type="pct"/>
            <w:tcBorders>
              <w:top w:val="single" w:sz="4" w:space="0" w:color="auto"/>
              <w:left w:val="nil"/>
              <w:bottom w:val="single" w:sz="4" w:space="0" w:color="auto"/>
              <w:right w:val="single" w:sz="4" w:space="0" w:color="auto"/>
            </w:tcBorders>
            <w:shd w:val="clear" w:color="auto" w:fill="auto"/>
            <w:vAlign w:val="center"/>
          </w:tcPr>
          <w:p w14:paraId="286D4518" w14:textId="77777777" w:rsidR="00485A06" w:rsidRDefault="00000000">
            <w:pPr>
              <w:pStyle w:val="af9"/>
              <w:rPr>
                <w:color w:val="000000" w:themeColor="text1"/>
              </w:rPr>
            </w:pPr>
            <w:r>
              <w:rPr>
                <w:rFonts w:hint="eastAsia"/>
                <w:color w:val="000000" w:themeColor="text1"/>
              </w:rPr>
              <w:t>详细描述</w:t>
            </w:r>
          </w:p>
        </w:tc>
        <w:tc>
          <w:tcPr>
            <w:tcW w:w="406" w:type="pct"/>
            <w:tcBorders>
              <w:top w:val="single" w:sz="4" w:space="0" w:color="auto"/>
              <w:left w:val="nil"/>
              <w:bottom w:val="single" w:sz="4" w:space="0" w:color="auto"/>
              <w:right w:val="single" w:sz="4" w:space="0" w:color="auto"/>
            </w:tcBorders>
            <w:shd w:val="clear" w:color="auto" w:fill="auto"/>
            <w:noWrap/>
            <w:vAlign w:val="center"/>
          </w:tcPr>
          <w:p w14:paraId="03007D7E" w14:textId="77777777" w:rsidR="00485A06" w:rsidRDefault="00000000">
            <w:pPr>
              <w:pStyle w:val="af9"/>
              <w:rPr>
                <w:color w:val="000000" w:themeColor="text1"/>
              </w:rPr>
            </w:pPr>
            <w:r>
              <w:rPr>
                <w:rFonts w:hint="eastAsia"/>
                <w:color w:val="000000" w:themeColor="text1"/>
              </w:rPr>
              <w:t>单位</w:t>
            </w:r>
          </w:p>
        </w:tc>
        <w:tc>
          <w:tcPr>
            <w:tcW w:w="448" w:type="pct"/>
            <w:tcBorders>
              <w:top w:val="single" w:sz="4" w:space="0" w:color="auto"/>
              <w:left w:val="nil"/>
              <w:bottom w:val="single" w:sz="4" w:space="0" w:color="auto"/>
              <w:right w:val="single" w:sz="4" w:space="0" w:color="auto"/>
            </w:tcBorders>
            <w:shd w:val="clear" w:color="auto" w:fill="auto"/>
            <w:noWrap/>
            <w:vAlign w:val="center"/>
          </w:tcPr>
          <w:p w14:paraId="44DB0119" w14:textId="77777777" w:rsidR="00485A06" w:rsidRDefault="00000000">
            <w:pPr>
              <w:pStyle w:val="af9"/>
              <w:rPr>
                <w:color w:val="000000" w:themeColor="text1"/>
              </w:rPr>
            </w:pPr>
            <w:r>
              <w:rPr>
                <w:rFonts w:hint="eastAsia"/>
                <w:color w:val="000000" w:themeColor="text1"/>
              </w:rPr>
              <w:t>数量</w:t>
            </w:r>
          </w:p>
        </w:tc>
      </w:tr>
      <w:tr w:rsidR="00485A06" w14:paraId="5E373669"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63AF3BF8" w14:textId="77777777" w:rsidR="00485A06" w:rsidRDefault="00000000">
            <w:pPr>
              <w:pStyle w:val="af9"/>
              <w:rPr>
                <w:color w:val="000000" w:themeColor="text1"/>
              </w:rPr>
            </w:pPr>
            <w:r>
              <w:rPr>
                <w:rFonts w:hint="eastAsia"/>
                <w:color w:val="000000" w:themeColor="text1"/>
              </w:rPr>
              <w:t>1</w:t>
            </w:r>
          </w:p>
        </w:tc>
        <w:tc>
          <w:tcPr>
            <w:tcW w:w="999" w:type="pct"/>
            <w:vMerge w:val="restart"/>
            <w:tcBorders>
              <w:top w:val="nil"/>
              <w:left w:val="single" w:sz="4" w:space="0" w:color="auto"/>
              <w:bottom w:val="single" w:sz="4" w:space="0" w:color="000000"/>
              <w:right w:val="single" w:sz="4" w:space="0" w:color="auto"/>
            </w:tcBorders>
            <w:shd w:val="clear" w:color="auto" w:fill="auto"/>
            <w:noWrap/>
            <w:vAlign w:val="center"/>
          </w:tcPr>
          <w:p w14:paraId="549C92DA" w14:textId="77777777" w:rsidR="00485A06" w:rsidRDefault="00000000">
            <w:pPr>
              <w:pStyle w:val="af9"/>
              <w:rPr>
                <w:color w:val="000000" w:themeColor="text1"/>
              </w:rPr>
            </w:pPr>
            <w:r>
              <w:rPr>
                <w:rFonts w:hint="eastAsia"/>
                <w:color w:val="000000" w:themeColor="text1"/>
              </w:rPr>
              <w:t>低代码平台</w:t>
            </w:r>
          </w:p>
        </w:tc>
        <w:tc>
          <w:tcPr>
            <w:tcW w:w="1412" w:type="pct"/>
            <w:tcBorders>
              <w:top w:val="nil"/>
              <w:left w:val="nil"/>
              <w:bottom w:val="single" w:sz="4" w:space="0" w:color="auto"/>
              <w:right w:val="single" w:sz="4" w:space="0" w:color="auto"/>
            </w:tcBorders>
            <w:shd w:val="clear" w:color="auto" w:fill="auto"/>
            <w:noWrap/>
            <w:vAlign w:val="center"/>
          </w:tcPr>
          <w:p w14:paraId="15BA9568" w14:textId="77777777" w:rsidR="00485A06" w:rsidRDefault="00000000">
            <w:pPr>
              <w:pStyle w:val="af9"/>
              <w:rPr>
                <w:color w:val="000000" w:themeColor="text1"/>
              </w:rPr>
            </w:pPr>
            <w:r>
              <w:rPr>
                <w:rFonts w:hint="eastAsia"/>
                <w:color w:val="000000" w:themeColor="text1"/>
              </w:rPr>
              <w:t>模型管理</w:t>
            </w:r>
          </w:p>
        </w:tc>
        <w:tc>
          <w:tcPr>
            <w:tcW w:w="1360" w:type="pct"/>
            <w:vMerge w:val="restart"/>
            <w:tcBorders>
              <w:top w:val="nil"/>
              <w:left w:val="single" w:sz="4" w:space="0" w:color="auto"/>
              <w:bottom w:val="single" w:sz="4" w:space="0" w:color="auto"/>
              <w:right w:val="single" w:sz="4" w:space="0" w:color="auto"/>
            </w:tcBorders>
            <w:shd w:val="clear" w:color="auto" w:fill="auto"/>
            <w:vAlign w:val="center"/>
          </w:tcPr>
          <w:p w14:paraId="320272F3" w14:textId="77777777" w:rsidR="00485A06" w:rsidRDefault="00000000">
            <w:pPr>
              <w:pStyle w:val="af9"/>
              <w:rPr>
                <w:color w:val="000000" w:themeColor="text1"/>
              </w:rPr>
            </w:pPr>
            <w:r>
              <w:rPr>
                <w:rFonts w:hint="eastAsia"/>
                <w:color w:val="000000" w:themeColor="text1"/>
              </w:rPr>
              <w:t>详见应用系统要求</w:t>
            </w:r>
          </w:p>
        </w:tc>
        <w:tc>
          <w:tcPr>
            <w:tcW w:w="406" w:type="pct"/>
            <w:vMerge w:val="restart"/>
            <w:tcBorders>
              <w:top w:val="nil"/>
              <w:left w:val="single" w:sz="4" w:space="0" w:color="auto"/>
              <w:bottom w:val="single" w:sz="4" w:space="0" w:color="auto"/>
              <w:right w:val="single" w:sz="4" w:space="0" w:color="auto"/>
            </w:tcBorders>
            <w:shd w:val="clear" w:color="auto" w:fill="auto"/>
            <w:noWrap/>
            <w:vAlign w:val="center"/>
          </w:tcPr>
          <w:p w14:paraId="2300A8A6" w14:textId="77777777" w:rsidR="00485A06" w:rsidRDefault="00000000">
            <w:pPr>
              <w:pStyle w:val="af9"/>
              <w:rPr>
                <w:color w:val="000000" w:themeColor="text1"/>
              </w:rPr>
            </w:pPr>
            <w:r>
              <w:rPr>
                <w:rFonts w:hint="eastAsia"/>
                <w:color w:val="000000" w:themeColor="text1"/>
              </w:rPr>
              <w:t>项</w:t>
            </w:r>
          </w:p>
        </w:tc>
        <w:tc>
          <w:tcPr>
            <w:tcW w:w="448" w:type="pct"/>
            <w:vMerge w:val="restart"/>
            <w:tcBorders>
              <w:top w:val="nil"/>
              <w:left w:val="single" w:sz="4" w:space="0" w:color="auto"/>
              <w:bottom w:val="single" w:sz="4" w:space="0" w:color="auto"/>
              <w:right w:val="single" w:sz="4" w:space="0" w:color="auto"/>
            </w:tcBorders>
            <w:shd w:val="clear" w:color="auto" w:fill="auto"/>
            <w:noWrap/>
            <w:vAlign w:val="center"/>
          </w:tcPr>
          <w:p w14:paraId="6B52B002" w14:textId="77777777" w:rsidR="00485A06" w:rsidRDefault="00000000">
            <w:pPr>
              <w:pStyle w:val="af9"/>
              <w:rPr>
                <w:color w:val="000000" w:themeColor="text1"/>
              </w:rPr>
            </w:pPr>
            <w:r>
              <w:rPr>
                <w:rFonts w:hint="eastAsia"/>
                <w:color w:val="000000" w:themeColor="text1"/>
              </w:rPr>
              <w:t>1</w:t>
            </w:r>
          </w:p>
        </w:tc>
      </w:tr>
      <w:tr w:rsidR="00485A06" w14:paraId="32F1DA9F"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072F3363" w14:textId="77777777" w:rsidR="00485A06" w:rsidRDefault="00000000">
            <w:pPr>
              <w:pStyle w:val="af9"/>
              <w:rPr>
                <w:color w:val="000000" w:themeColor="text1"/>
              </w:rPr>
            </w:pPr>
            <w:r>
              <w:rPr>
                <w:rFonts w:hint="eastAsia"/>
                <w:color w:val="000000" w:themeColor="text1"/>
              </w:rPr>
              <w:t>2</w:t>
            </w:r>
          </w:p>
        </w:tc>
        <w:tc>
          <w:tcPr>
            <w:tcW w:w="999" w:type="pct"/>
            <w:vMerge/>
            <w:tcBorders>
              <w:top w:val="nil"/>
              <w:left w:val="single" w:sz="4" w:space="0" w:color="auto"/>
              <w:bottom w:val="single" w:sz="4" w:space="0" w:color="000000"/>
              <w:right w:val="single" w:sz="4" w:space="0" w:color="auto"/>
            </w:tcBorders>
            <w:vAlign w:val="center"/>
          </w:tcPr>
          <w:p w14:paraId="38D31D41"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16161A9C" w14:textId="77777777" w:rsidR="00485A06" w:rsidRDefault="00000000">
            <w:pPr>
              <w:pStyle w:val="af9"/>
              <w:rPr>
                <w:color w:val="000000" w:themeColor="text1"/>
              </w:rPr>
            </w:pPr>
            <w:r>
              <w:rPr>
                <w:rFonts w:hint="eastAsia"/>
                <w:color w:val="000000" w:themeColor="text1"/>
              </w:rPr>
              <w:t>主数据管理</w:t>
            </w:r>
          </w:p>
        </w:tc>
        <w:tc>
          <w:tcPr>
            <w:tcW w:w="1360" w:type="pct"/>
            <w:vMerge/>
            <w:tcBorders>
              <w:top w:val="nil"/>
              <w:left w:val="single" w:sz="4" w:space="0" w:color="auto"/>
              <w:bottom w:val="single" w:sz="4" w:space="0" w:color="auto"/>
              <w:right w:val="single" w:sz="4" w:space="0" w:color="auto"/>
            </w:tcBorders>
            <w:vAlign w:val="center"/>
          </w:tcPr>
          <w:p w14:paraId="69079DE6" w14:textId="77777777" w:rsidR="00485A06" w:rsidRDefault="00485A06">
            <w:pPr>
              <w:pStyle w:val="af9"/>
              <w:rPr>
                <w:color w:val="000000" w:themeColor="text1"/>
              </w:rPr>
            </w:pPr>
          </w:p>
        </w:tc>
        <w:tc>
          <w:tcPr>
            <w:tcW w:w="406" w:type="pct"/>
            <w:vMerge/>
            <w:tcBorders>
              <w:top w:val="nil"/>
              <w:left w:val="single" w:sz="4" w:space="0" w:color="auto"/>
              <w:bottom w:val="single" w:sz="4" w:space="0" w:color="auto"/>
              <w:right w:val="single" w:sz="4" w:space="0" w:color="auto"/>
            </w:tcBorders>
            <w:vAlign w:val="center"/>
          </w:tcPr>
          <w:p w14:paraId="6441687A" w14:textId="77777777" w:rsidR="00485A06" w:rsidRDefault="00485A06">
            <w:pPr>
              <w:pStyle w:val="af9"/>
              <w:rPr>
                <w:color w:val="000000" w:themeColor="text1"/>
              </w:rPr>
            </w:pPr>
          </w:p>
        </w:tc>
        <w:tc>
          <w:tcPr>
            <w:tcW w:w="448" w:type="pct"/>
            <w:vMerge/>
            <w:tcBorders>
              <w:top w:val="nil"/>
              <w:left w:val="single" w:sz="4" w:space="0" w:color="auto"/>
              <w:bottom w:val="single" w:sz="4" w:space="0" w:color="auto"/>
              <w:right w:val="single" w:sz="4" w:space="0" w:color="auto"/>
            </w:tcBorders>
            <w:vAlign w:val="center"/>
          </w:tcPr>
          <w:p w14:paraId="3C520E0D" w14:textId="77777777" w:rsidR="00485A06" w:rsidRDefault="00485A06">
            <w:pPr>
              <w:pStyle w:val="af9"/>
              <w:rPr>
                <w:color w:val="000000" w:themeColor="text1"/>
              </w:rPr>
            </w:pPr>
          </w:p>
        </w:tc>
      </w:tr>
      <w:tr w:rsidR="00485A06" w14:paraId="5E7B0342"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035CCDB2" w14:textId="77777777" w:rsidR="00485A06" w:rsidRDefault="00000000">
            <w:pPr>
              <w:pStyle w:val="af9"/>
              <w:rPr>
                <w:color w:val="000000" w:themeColor="text1"/>
              </w:rPr>
            </w:pPr>
            <w:r>
              <w:rPr>
                <w:rFonts w:hint="eastAsia"/>
                <w:color w:val="000000" w:themeColor="text1"/>
              </w:rPr>
              <w:t>3</w:t>
            </w:r>
          </w:p>
        </w:tc>
        <w:tc>
          <w:tcPr>
            <w:tcW w:w="999" w:type="pct"/>
            <w:vMerge/>
            <w:tcBorders>
              <w:top w:val="nil"/>
              <w:left w:val="single" w:sz="4" w:space="0" w:color="auto"/>
              <w:bottom w:val="single" w:sz="4" w:space="0" w:color="000000"/>
              <w:right w:val="single" w:sz="4" w:space="0" w:color="auto"/>
            </w:tcBorders>
            <w:vAlign w:val="center"/>
          </w:tcPr>
          <w:p w14:paraId="1A4BE787"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6CFDF2EB" w14:textId="77777777" w:rsidR="00485A06" w:rsidRDefault="00000000">
            <w:pPr>
              <w:pStyle w:val="af9"/>
              <w:rPr>
                <w:color w:val="000000" w:themeColor="text1"/>
              </w:rPr>
            </w:pPr>
            <w:r>
              <w:rPr>
                <w:rFonts w:hint="eastAsia"/>
                <w:color w:val="000000" w:themeColor="text1"/>
              </w:rPr>
              <w:t>权限管理</w:t>
            </w:r>
          </w:p>
        </w:tc>
        <w:tc>
          <w:tcPr>
            <w:tcW w:w="1360" w:type="pct"/>
            <w:vMerge/>
            <w:tcBorders>
              <w:top w:val="nil"/>
              <w:left w:val="single" w:sz="4" w:space="0" w:color="auto"/>
              <w:bottom w:val="single" w:sz="4" w:space="0" w:color="auto"/>
              <w:right w:val="single" w:sz="4" w:space="0" w:color="auto"/>
            </w:tcBorders>
            <w:vAlign w:val="center"/>
          </w:tcPr>
          <w:p w14:paraId="655D0925" w14:textId="77777777" w:rsidR="00485A06" w:rsidRDefault="00485A06">
            <w:pPr>
              <w:pStyle w:val="af9"/>
              <w:rPr>
                <w:color w:val="000000" w:themeColor="text1"/>
              </w:rPr>
            </w:pPr>
          </w:p>
        </w:tc>
        <w:tc>
          <w:tcPr>
            <w:tcW w:w="406" w:type="pct"/>
            <w:vMerge/>
            <w:tcBorders>
              <w:top w:val="nil"/>
              <w:left w:val="single" w:sz="4" w:space="0" w:color="auto"/>
              <w:bottom w:val="single" w:sz="4" w:space="0" w:color="auto"/>
              <w:right w:val="single" w:sz="4" w:space="0" w:color="auto"/>
            </w:tcBorders>
            <w:vAlign w:val="center"/>
          </w:tcPr>
          <w:p w14:paraId="3D34C04F" w14:textId="77777777" w:rsidR="00485A06" w:rsidRDefault="00485A06">
            <w:pPr>
              <w:pStyle w:val="af9"/>
              <w:rPr>
                <w:color w:val="000000" w:themeColor="text1"/>
              </w:rPr>
            </w:pPr>
          </w:p>
        </w:tc>
        <w:tc>
          <w:tcPr>
            <w:tcW w:w="448" w:type="pct"/>
            <w:vMerge/>
            <w:tcBorders>
              <w:top w:val="nil"/>
              <w:left w:val="single" w:sz="4" w:space="0" w:color="auto"/>
              <w:bottom w:val="single" w:sz="4" w:space="0" w:color="auto"/>
              <w:right w:val="single" w:sz="4" w:space="0" w:color="auto"/>
            </w:tcBorders>
            <w:vAlign w:val="center"/>
          </w:tcPr>
          <w:p w14:paraId="2BC277CF" w14:textId="77777777" w:rsidR="00485A06" w:rsidRDefault="00485A06">
            <w:pPr>
              <w:pStyle w:val="af9"/>
              <w:rPr>
                <w:color w:val="000000" w:themeColor="text1"/>
              </w:rPr>
            </w:pPr>
          </w:p>
        </w:tc>
      </w:tr>
      <w:tr w:rsidR="00485A06" w14:paraId="13750DAE" w14:textId="77777777">
        <w:trPr>
          <w:trHeight w:val="483"/>
        </w:trPr>
        <w:tc>
          <w:tcPr>
            <w:tcW w:w="373" w:type="pct"/>
            <w:tcBorders>
              <w:top w:val="nil"/>
              <w:left w:val="single" w:sz="4" w:space="0" w:color="auto"/>
              <w:bottom w:val="single" w:sz="4" w:space="0" w:color="auto"/>
              <w:right w:val="single" w:sz="4" w:space="0" w:color="auto"/>
            </w:tcBorders>
            <w:shd w:val="clear" w:color="auto" w:fill="auto"/>
            <w:noWrap/>
            <w:vAlign w:val="center"/>
          </w:tcPr>
          <w:p w14:paraId="3038EA9F" w14:textId="77777777" w:rsidR="00485A06" w:rsidRDefault="00000000">
            <w:pPr>
              <w:pStyle w:val="af9"/>
              <w:rPr>
                <w:color w:val="000000" w:themeColor="text1"/>
              </w:rPr>
            </w:pPr>
            <w:r>
              <w:rPr>
                <w:rFonts w:hint="eastAsia"/>
                <w:color w:val="000000" w:themeColor="text1"/>
              </w:rPr>
              <w:t>4</w:t>
            </w:r>
          </w:p>
        </w:tc>
        <w:tc>
          <w:tcPr>
            <w:tcW w:w="999" w:type="pct"/>
            <w:vMerge/>
            <w:tcBorders>
              <w:top w:val="nil"/>
              <w:left w:val="single" w:sz="4" w:space="0" w:color="auto"/>
              <w:bottom w:val="single" w:sz="4" w:space="0" w:color="000000"/>
              <w:right w:val="single" w:sz="4" w:space="0" w:color="auto"/>
            </w:tcBorders>
            <w:vAlign w:val="center"/>
          </w:tcPr>
          <w:p w14:paraId="128DA1F8"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5E8B5027" w14:textId="77777777" w:rsidR="00485A06" w:rsidRDefault="00000000">
            <w:pPr>
              <w:pStyle w:val="af9"/>
              <w:rPr>
                <w:color w:val="000000" w:themeColor="text1"/>
              </w:rPr>
            </w:pPr>
            <w:proofErr w:type="gramStart"/>
            <w:r>
              <w:rPr>
                <w:rFonts w:hint="eastAsia"/>
                <w:color w:val="000000" w:themeColor="text1"/>
              </w:rPr>
              <w:t>多工厂</w:t>
            </w:r>
            <w:proofErr w:type="gramEnd"/>
            <w:r>
              <w:rPr>
                <w:rFonts w:hint="eastAsia"/>
                <w:color w:val="000000" w:themeColor="text1"/>
              </w:rPr>
              <w:t>管理</w:t>
            </w:r>
          </w:p>
        </w:tc>
        <w:tc>
          <w:tcPr>
            <w:tcW w:w="1360" w:type="pct"/>
            <w:vMerge/>
            <w:tcBorders>
              <w:top w:val="nil"/>
              <w:left w:val="single" w:sz="4" w:space="0" w:color="auto"/>
              <w:bottom w:val="single" w:sz="4" w:space="0" w:color="auto"/>
              <w:right w:val="single" w:sz="4" w:space="0" w:color="auto"/>
            </w:tcBorders>
            <w:vAlign w:val="center"/>
          </w:tcPr>
          <w:p w14:paraId="218ED6B0" w14:textId="77777777" w:rsidR="00485A06" w:rsidRDefault="00485A06">
            <w:pPr>
              <w:pStyle w:val="af9"/>
              <w:rPr>
                <w:color w:val="000000" w:themeColor="text1"/>
              </w:rPr>
            </w:pPr>
          </w:p>
        </w:tc>
        <w:tc>
          <w:tcPr>
            <w:tcW w:w="406" w:type="pct"/>
            <w:vMerge/>
            <w:tcBorders>
              <w:top w:val="nil"/>
              <w:left w:val="single" w:sz="4" w:space="0" w:color="auto"/>
              <w:bottom w:val="single" w:sz="4" w:space="0" w:color="auto"/>
              <w:right w:val="single" w:sz="4" w:space="0" w:color="auto"/>
            </w:tcBorders>
            <w:vAlign w:val="center"/>
          </w:tcPr>
          <w:p w14:paraId="7FCEF4B3" w14:textId="77777777" w:rsidR="00485A06" w:rsidRDefault="00485A06">
            <w:pPr>
              <w:pStyle w:val="af9"/>
              <w:rPr>
                <w:color w:val="000000" w:themeColor="text1"/>
              </w:rPr>
            </w:pPr>
          </w:p>
        </w:tc>
        <w:tc>
          <w:tcPr>
            <w:tcW w:w="448" w:type="pct"/>
            <w:vMerge/>
            <w:tcBorders>
              <w:top w:val="nil"/>
              <w:left w:val="single" w:sz="4" w:space="0" w:color="auto"/>
              <w:bottom w:val="single" w:sz="4" w:space="0" w:color="auto"/>
              <w:right w:val="single" w:sz="4" w:space="0" w:color="auto"/>
            </w:tcBorders>
            <w:vAlign w:val="center"/>
          </w:tcPr>
          <w:p w14:paraId="418E8444" w14:textId="77777777" w:rsidR="00485A06" w:rsidRDefault="00485A06">
            <w:pPr>
              <w:pStyle w:val="af9"/>
              <w:rPr>
                <w:color w:val="000000" w:themeColor="text1"/>
              </w:rPr>
            </w:pPr>
          </w:p>
        </w:tc>
      </w:tr>
      <w:tr w:rsidR="00485A06" w14:paraId="4FF46646"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0C9A920C" w14:textId="77777777" w:rsidR="00485A06" w:rsidRDefault="00000000">
            <w:pPr>
              <w:pStyle w:val="af9"/>
              <w:rPr>
                <w:color w:val="000000" w:themeColor="text1"/>
              </w:rPr>
            </w:pPr>
            <w:r>
              <w:rPr>
                <w:rFonts w:hint="eastAsia"/>
                <w:color w:val="000000" w:themeColor="text1"/>
              </w:rPr>
              <w:t>5</w:t>
            </w:r>
          </w:p>
        </w:tc>
        <w:tc>
          <w:tcPr>
            <w:tcW w:w="999" w:type="pct"/>
            <w:vMerge/>
            <w:tcBorders>
              <w:top w:val="nil"/>
              <w:left w:val="single" w:sz="4" w:space="0" w:color="auto"/>
              <w:bottom w:val="single" w:sz="4" w:space="0" w:color="000000"/>
              <w:right w:val="single" w:sz="4" w:space="0" w:color="auto"/>
            </w:tcBorders>
            <w:vAlign w:val="center"/>
          </w:tcPr>
          <w:p w14:paraId="20E194ED"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091B1547" w14:textId="77777777" w:rsidR="00485A06" w:rsidRDefault="00000000">
            <w:pPr>
              <w:pStyle w:val="af9"/>
              <w:rPr>
                <w:color w:val="000000" w:themeColor="text1"/>
              </w:rPr>
            </w:pPr>
            <w:r>
              <w:rPr>
                <w:rFonts w:hint="eastAsia"/>
                <w:color w:val="000000" w:themeColor="text1"/>
              </w:rPr>
              <w:t>审批流管理</w:t>
            </w:r>
          </w:p>
        </w:tc>
        <w:tc>
          <w:tcPr>
            <w:tcW w:w="1360" w:type="pct"/>
            <w:vMerge/>
            <w:tcBorders>
              <w:top w:val="nil"/>
              <w:left w:val="single" w:sz="4" w:space="0" w:color="auto"/>
              <w:bottom w:val="single" w:sz="4" w:space="0" w:color="auto"/>
              <w:right w:val="single" w:sz="4" w:space="0" w:color="auto"/>
            </w:tcBorders>
            <w:vAlign w:val="center"/>
          </w:tcPr>
          <w:p w14:paraId="6F0BFBB6" w14:textId="77777777" w:rsidR="00485A06" w:rsidRDefault="00485A06">
            <w:pPr>
              <w:pStyle w:val="af9"/>
              <w:rPr>
                <w:color w:val="000000" w:themeColor="text1"/>
              </w:rPr>
            </w:pPr>
          </w:p>
        </w:tc>
        <w:tc>
          <w:tcPr>
            <w:tcW w:w="406" w:type="pct"/>
            <w:vMerge/>
            <w:tcBorders>
              <w:top w:val="nil"/>
              <w:left w:val="single" w:sz="4" w:space="0" w:color="auto"/>
              <w:bottom w:val="single" w:sz="4" w:space="0" w:color="auto"/>
              <w:right w:val="single" w:sz="4" w:space="0" w:color="auto"/>
            </w:tcBorders>
            <w:vAlign w:val="center"/>
          </w:tcPr>
          <w:p w14:paraId="39C47ACA" w14:textId="77777777" w:rsidR="00485A06" w:rsidRDefault="00485A06">
            <w:pPr>
              <w:pStyle w:val="af9"/>
              <w:rPr>
                <w:color w:val="000000" w:themeColor="text1"/>
              </w:rPr>
            </w:pPr>
          </w:p>
        </w:tc>
        <w:tc>
          <w:tcPr>
            <w:tcW w:w="448" w:type="pct"/>
            <w:vMerge/>
            <w:tcBorders>
              <w:top w:val="nil"/>
              <w:left w:val="single" w:sz="4" w:space="0" w:color="auto"/>
              <w:bottom w:val="single" w:sz="4" w:space="0" w:color="auto"/>
              <w:right w:val="single" w:sz="4" w:space="0" w:color="auto"/>
            </w:tcBorders>
            <w:vAlign w:val="center"/>
          </w:tcPr>
          <w:p w14:paraId="41A77305" w14:textId="77777777" w:rsidR="00485A06" w:rsidRDefault="00485A06">
            <w:pPr>
              <w:pStyle w:val="af9"/>
              <w:rPr>
                <w:color w:val="000000" w:themeColor="text1"/>
              </w:rPr>
            </w:pPr>
          </w:p>
        </w:tc>
      </w:tr>
      <w:tr w:rsidR="00485A06" w14:paraId="0C679C6C"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6E047500" w14:textId="77777777" w:rsidR="00485A06" w:rsidRDefault="00000000">
            <w:pPr>
              <w:pStyle w:val="af9"/>
              <w:rPr>
                <w:color w:val="000000" w:themeColor="text1"/>
              </w:rPr>
            </w:pPr>
            <w:r>
              <w:rPr>
                <w:rFonts w:hint="eastAsia"/>
                <w:color w:val="000000" w:themeColor="text1"/>
              </w:rPr>
              <w:t>6</w:t>
            </w:r>
          </w:p>
        </w:tc>
        <w:tc>
          <w:tcPr>
            <w:tcW w:w="999" w:type="pct"/>
            <w:vMerge/>
            <w:tcBorders>
              <w:top w:val="nil"/>
              <w:left w:val="single" w:sz="4" w:space="0" w:color="auto"/>
              <w:bottom w:val="single" w:sz="4" w:space="0" w:color="000000"/>
              <w:right w:val="single" w:sz="4" w:space="0" w:color="auto"/>
            </w:tcBorders>
            <w:vAlign w:val="center"/>
          </w:tcPr>
          <w:p w14:paraId="3C097E95"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5349DE17" w14:textId="77777777" w:rsidR="00485A06" w:rsidRDefault="00000000">
            <w:pPr>
              <w:pStyle w:val="af9"/>
              <w:rPr>
                <w:color w:val="000000" w:themeColor="text1"/>
              </w:rPr>
            </w:pPr>
            <w:r>
              <w:rPr>
                <w:rFonts w:hint="eastAsia"/>
                <w:color w:val="000000" w:themeColor="text1"/>
              </w:rPr>
              <w:t>数据路由管理</w:t>
            </w:r>
          </w:p>
        </w:tc>
        <w:tc>
          <w:tcPr>
            <w:tcW w:w="1360" w:type="pct"/>
            <w:vMerge/>
            <w:tcBorders>
              <w:top w:val="nil"/>
              <w:left w:val="single" w:sz="4" w:space="0" w:color="auto"/>
              <w:bottom w:val="single" w:sz="4" w:space="0" w:color="auto"/>
              <w:right w:val="single" w:sz="4" w:space="0" w:color="auto"/>
            </w:tcBorders>
            <w:vAlign w:val="center"/>
          </w:tcPr>
          <w:p w14:paraId="53D9E887" w14:textId="77777777" w:rsidR="00485A06" w:rsidRDefault="00485A06">
            <w:pPr>
              <w:pStyle w:val="af9"/>
              <w:rPr>
                <w:color w:val="000000" w:themeColor="text1"/>
              </w:rPr>
            </w:pPr>
          </w:p>
        </w:tc>
        <w:tc>
          <w:tcPr>
            <w:tcW w:w="406" w:type="pct"/>
            <w:vMerge/>
            <w:tcBorders>
              <w:top w:val="nil"/>
              <w:left w:val="single" w:sz="4" w:space="0" w:color="auto"/>
              <w:bottom w:val="single" w:sz="4" w:space="0" w:color="auto"/>
              <w:right w:val="single" w:sz="4" w:space="0" w:color="auto"/>
            </w:tcBorders>
            <w:vAlign w:val="center"/>
          </w:tcPr>
          <w:p w14:paraId="69BA6A84" w14:textId="77777777" w:rsidR="00485A06" w:rsidRDefault="00485A06">
            <w:pPr>
              <w:pStyle w:val="af9"/>
              <w:rPr>
                <w:color w:val="000000" w:themeColor="text1"/>
              </w:rPr>
            </w:pPr>
          </w:p>
        </w:tc>
        <w:tc>
          <w:tcPr>
            <w:tcW w:w="448" w:type="pct"/>
            <w:vMerge/>
            <w:tcBorders>
              <w:top w:val="nil"/>
              <w:left w:val="single" w:sz="4" w:space="0" w:color="auto"/>
              <w:bottom w:val="single" w:sz="4" w:space="0" w:color="auto"/>
              <w:right w:val="single" w:sz="4" w:space="0" w:color="auto"/>
            </w:tcBorders>
            <w:vAlign w:val="center"/>
          </w:tcPr>
          <w:p w14:paraId="2F95443D" w14:textId="77777777" w:rsidR="00485A06" w:rsidRDefault="00485A06">
            <w:pPr>
              <w:pStyle w:val="af9"/>
              <w:rPr>
                <w:color w:val="000000" w:themeColor="text1"/>
              </w:rPr>
            </w:pPr>
          </w:p>
        </w:tc>
      </w:tr>
      <w:tr w:rsidR="00485A06" w14:paraId="735E1511"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7DE8A0EA" w14:textId="77777777" w:rsidR="00485A06" w:rsidRDefault="00000000">
            <w:pPr>
              <w:pStyle w:val="af9"/>
              <w:rPr>
                <w:color w:val="000000" w:themeColor="text1"/>
              </w:rPr>
            </w:pPr>
            <w:r>
              <w:rPr>
                <w:rFonts w:hint="eastAsia"/>
                <w:color w:val="000000" w:themeColor="text1"/>
              </w:rPr>
              <w:t>7</w:t>
            </w:r>
          </w:p>
        </w:tc>
        <w:tc>
          <w:tcPr>
            <w:tcW w:w="999" w:type="pct"/>
            <w:vMerge/>
            <w:tcBorders>
              <w:top w:val="nil"/>
              <w:left w:val="single" w:sz="4" w:space="0" w:color="auto"/>
              <w:bottom w:val="single" w:sz="4" w:space="0" w:color="000000"/>
              <w:right w:val="single" w:sz="4" w:space="0" w:color="auto"/>
            </w:tcBorders>
            <w:vAlign w:val="center"/>
          </w:tcPr>
          <w:p w14:paraId="60722E5C"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17697B48" w14:textId="77777777" w:rsidR="00485A06" w:rsidRDefault="00000000">
            <w:pPr>
              <w:pStyle w:val="af9"/>
              <w:rPr>
                <w:color w:val="000000" w:themeColor="text1"/>
              </w:rPr>
            </w:pPr>
            <w:r>
              <w:rPr>
                <w:rFonts w:hint="eastAsia"/>
                <w:color w:val="000000" w:themeColor="text1"/>
              </w:rPr>
              <w:t>日志管理</w:t>
            </w:r>
          </w:p>
        </w:tc>
        <w:tc>
          <w:tcPr>
            <w:tcW w:w="1360" w:type="pct"/>
            <w:vMerge/>
            <w:tcBorders>
              <w:top w:val="nil"/>
              <w:left w:val="single" w:sz="4" w:space="0" w:color="auto"/>
              <w:bottom w:val="single" w:sz="4" w:space="0" w:color="auto"/>
              <w:right w:val="single" w:sz="4" w:space="0" w:color="auto"/>
            </w:tcBorders>
            <w:vAlign w:val="center"/>
          </w:tcPr>
          <w:p w14:paraId="44AB364C" w14:textId="77777777" w:rsidR="00485A06" w:rsidRDefault="00485A06">
            <w:pPr>
              <w:pStyle w:val="af9"/>
              <w:rPr>
                <w:color w:val="000000" w:themeColor="text1"/>
              </w:rPr>
            </w:pPr>
          </w:p>
        </w:tc>
        <w:tc>
          <w:tcPr>
            <w:tcW w:w="406" w:type="pct"/>
            <w:vMerge/>
            <w:tcBorders>
              <w:top w:val="nil"/>
              <w:left w:val="single" w:sz="4" w:space="0" w:color="auto"/>
              <w:bottom w:val="single" w:sz="4" w:space="0" w:color="auto"/>
              <w:right w:val="single" w:sz="4" w:space="0" w:color="auto"/>
            </w:tcBorders>
            <w:vAlign w:val="center"/>
          </w:tcPr>
          <w:p w14:paraId="774EE3D6" w14:textId="77777777" w:rsidR="00485A06" w:rsidRDefault="00485A06">
            <w:pPr>
              <w:pStyle w:val="af9"/>
              <w:rPr>
                <w:color w:val="000000" w:themeColor="text1"/>
              </w:rPr>
            </w:pPr>
          </w:p>
        </w:tc>
        <w:tc>
          <w:tcPr>
            <w:tcW w:w="448" w:type="pct"/>
            <w:vMerge/>
            <w:tcBorders>
              <w:top w:val="nil"/>
              <w:left w:val="single" w:sz="4" w:space="0" w:color="auto"/>
              <w:bottom w:val="single" w:sz="4" w:space="0" w:color="auto"/>
              <w:right w:val="single" w:sz="4" w:space="0" w:color="auto"/>
            </w:tcBorders>
            <w:vAlign w:val="center"/>
          </w:tcPr>
          <w:p w14:paraId="28878DF7" w14:textId="77777777" w:rsidR="00485A06" w:rsidRDefault="00485A06">
            <w:pPr>
              <w:pStyle w:val="af9"/>
              <w:rPr>
                <w:color w:val="000000" w:themeColor="text1"/>
              </w:rPr>
            </w:pPr>
          </w:p>
        </w:tc>
      </w:tr>
      <w:tr w:rsidR="00485A06" w14:paraId="421F4061"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7B5B334B" w14:textId="77777777" w:rsidR="00485A06" w:rsidRDefault="00000000">
            <w:pPr>
              <w:pStyle w:val="af9"/>
              <w:rPr>
                <w:color w:val="000000" w:themeColor="text1"/>
              </w:rPr>
            </w:pPr>
            <w:r>
              <w:rPr>
                <w:rFonts w:hint="eastAsia"/>
                <w:color w:val="000000" w:themeColor="text1"/>
              </w:rPr>
              <w:t>8</w:t>
            </w:r>
          </w:p>
        </w:tc>
        <w:tc>
          <w:tcPr>
            <w:tcW w:w="999" w:type="pct"/>
            <w:vMerge w:val="restart"/>
            <w:tcBorders>
              <w:top w:val="nil"/>
              <w:left w:val="single" w:sz="4" w:space="0" w:color="auto"/>
              <w:bottom w:val="single" w:sz="4" w:space="0" w:color="000000"/>
              <w:right w:val="single" w:sz="4" w:space="0" w:color="auto"/>
            </w:tcBorders>
            <w:shd w:val="clear" w:color="auto" w:fill="auto"/>
            <w:noWrap/>
            <w:vAlign w:val="center"/>
          </w:tcPr>
          <w:p w14:paraId="74CBC9D7" w14:textId="77777777" w:rsidR="00485A06" w:rsidRDefault="00000000">
            <w:pPr>
              <w:pStyle w:val="af9"/>
              <w:rPr>
                <w:color w:val="000000" w:themeColor="text1"/>
              </w:rPr>
            </w:pPr>
            <w:r>
              <w:rPr>
                <w:rFonts w:hint="eastAsia"/>
                <w:color w:val="000000" w:themeColor="text1"/>
              </w:rPr>
              <w:t>设备档案</w:t>
            </w:r>
          </w:p>
        </w:tc>
        <w:tc>
          <w:tcPr>
            <w:tcW w:w="1412" w:type="pct"/>
            <w:tcBorders>
              <w:top w:val="nil"/>
              <w:left w:val="nil"/>
              <w:bottom w:val="single" w:sz="4" w:space="0" w:color="auto"/>
              <w:right w:val="single" w:sz="4" w:space="0" w:color="auto"/>
            </w:tcBorders>
            <w:shd w:val="clear" w:color="auto" w:fill="auto"/>
            <w:noWrap/>
            <w:vAlign w:val="center"/>
          </w:tcPr>
          <w:p w14:paraId="490B3836" w14:textId="77777777" w:rsidR="00485A06" w:rsidRDefault="00000000">
            <w:pPr>
              <w:pStyle w:val="af9"/>
              <w:rPr>
                <w:color w:val="000000" w:themeColor="text1"/>
              </w:rPr>
            </w:pPr>
            <w:r>
              <w:rPr>
                <w:rFonts w:hint="eastAsia"/>
                <w:color w:val="000000" w:themeColor="text1"/>
              </w:rPr>
              <w:t>设备台账</w:t>
            </w:r>
          </w:p>
        </w:tc>
        <w:tc>
          <w:tcPr>
            <w:tcW w:w="1360" w:type="pct"/>
            <w:vMerge w:val="restart"/>
            <w:tcBorders>
              <w:top w:val="nil"/>
              <w:left w:val="single" w:sz="4" w:space="0" w:color="auto"/>
              <w:bottom w:val="single" w:sz="4" w:space="0" w:color="auto"/>
              <w:right w:val="single" w:sz="4" w:space="0" w:color="auto"/>
            </w:tcBorders>
            <w:shd w:val="clear" w:color="auto" w:fill="auto"/>
            <w:vAlign w:val="center"/>
          </w:tcPr>
          <w:p w14:paraId="4E785A3D" w14:textId="77777777" w:rsidR="00485A06" w:rsidRDefault="00000000">
            <w:pPr>
              <w:pStyle w:val="af9"/>
              <w:rPr>
                <w:color w:val="000000" w:themeColor="text1"/>
              </w:rPr>
            </w:pPr>
            <w:r>
              <w:rPr>
                <w:rFonts w:hint="eastAsia"/>
                <w:color w:val="000000" w:themeColor="text1"/>
              </w:rPr>
              <w:t>详见应用系统要求</w:t>
            </w:r>
          </w:p>
        </w:tc>
        <w:tc>
          <w:tcPr>
            <w:tcW w:w="406" w:type="pct"/>
            <w:vMerge w:val="restart"/>
            <w:tcBorders>
              <w:top w:val="nil"/>
              <w:left w:val="single" w:sz="4" w:space="0" w:color="auto"/>
              <w:bottom w:val="single" w:sz="4" w:space="0" w:color="auto"/>
              <w:right w:val="single" w:sz="4" w:space="0" w:color="auto"/>
            </w:tcBorders>
            <w:shd w:val="clear" w:color="auto" w:fill="auto"/>
            <w:noWrap/>
            <w:vAlign w:val="center"/>
          </w:tcPr>
          <w:p w14:paraId="7A2AC234" w14:textId="77777777" w:rsidR="00485A06" w:rsidRDefault="00000000">
            <w:pPr>
              <w:pStyle w:val="af9"/>
              <w:rPr>
                <w:color w:val="000000" w:themeColor="text1"/>
              </w:rPr>
            </w:pPr>
            <w:r>
              <w:rPr>
                <w:rFonts w:hint="eastAsia"/>
                <w:color w:val="000000" w:themeColor="text1"/>
              </w:rPr>
              <w:t>项</w:t>
            </w:r>
          </w:p>
        </w:tc>
        <w:tc>
          <w:tcPr>
            <w:tcW w:w="448" w:type="pct"/>
            <w:vMerge w:val="restart"/>
            <w:tcBorders>
              <w:top w:val="nil"/>
              <w:left w:val="single" w:sz="4" w:space="0" w:color="auto"/>
              <w:bottom w:val="single" w:sz="4" w:space="0" w:color="auto"/>
              <w:right w:val="single" w:sz="4" w:space="0" w:color="auto"/>
            </w:tcBorders>
            <w:shd w:val="clear" w:color="auto" w:fill="auto"/>
            <w:noWrap/>
            <w:vAlign w:val="center"/>
          </w:tcPr>
          <w:p w14:paraId="5569423F" w14:textId="77777777" w:rsidR="00485A06" w:rsidRDefault="00000000">
            <w:pPr>
              <w:pStyle w:val="af9"/>
              <w:rPr>
                <w:color w:val="000000" w:themeColor="text1"/>
              </w:rPr>
            </w:pPr>
            <w:r>
              <w:rPr>
                <w:rFonts w:hint="eastAsia"/>
                <w:color w:val="000000" w:themeColor="text1"/>
              </w:rPr>
              <w:t>1</w:t>
            </w:r>
          </w:p>
        </w:tc>
      </w:tr>
      <w:tr w:rsidR="00485A06" w14:paraId="12290920"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43F5ACBE" w14:textId="77777777" w:rsidR="00485A06" w:rsidRDefault="00000000">
            <w:pPr>
              <w:pStyle w:val="af9"/>
              <w:rPr>
                <w:color w:val="000000" w:themeColor="text1"/>
              </w:rPr>
            </w:pPr>
            <w:r>
              <w:rPr>
                <w:rFonts w:hint="eastAsia"/>
                <w:color w:val="000000" w:themeColor="text1"/>
              </w:rPr>
              <w:t>9</w:t>
            </w:r>
          </w:p>
        </w:tc>
        <w:tc>
          <w:tcPr>
            <w:tcW w:w="999" w:type="pct"/>
            <w:vMerge/>
            <w:tcBorders>
              <w:top w:val="nil"/>
              <w:left w:val="single" w:sz="4" w:space="0" w:color="auto"/>
              <w:bottom w:val="single" w:sz="4" w:space="0" w:color="000000"/>
              <w:right w:val="single" w:sz="4" w:space="0" w:color="auto"/>
            </w:tcBorders>
            <w:vAlign w:val="center"/>
          </w:tcPr>
          <w:p w14:paraId="42F0D741"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2C7EB779" w14:textId="77777777" w:rsidR="00485A06" w:rsidRDefault="00000000">
            <w:pPr>
              <w:pStyle w:val="af9"/>
              <w:rPr>
                <w:color w:val="000000" w:themeColor="text1"/>
              </w:rPr>
            </w:pPr>
            <w:r>
              <w:rPr>
                <w:rFonts w:hint="eastAsia"/>
                <w:color w:val="000000" w:themeColor="text1"/>
              </w:rPr>
              <w:t>备件清单</w:t>
            </w:r>
          </w:p>
        </w:tc>
        <w:tc>
          <w:tcPr>
            <w:tcW w:w="1360" w:type="pct"/>
            <w:vMerge/>
            <w:tcBorders>
              <w:top w:val="nil"/>
              <w:left w:val="single" w:sz="4" w:space="0" w:color="auto"/>
              <w:bottom w:val="single" w:sz="4" w:space="0" w:color="auto"/>
              <w:right w:val="single" w:sz="4" w:space="0" w:color="auto"/>
            </w:tcBorders>
            <w:vAlign w:val="center"/>
          </w:tcPr>
          <w:p w14:paraId="14517527" w14:textId="77777777" w:rsidR="00485A06" w:rsidRDefault="00485A06">
            <w:pPr>
              <w:pStyle w:val="af9"/>
              <w:rPr>
                <w:color w:val="000000" w:themeColor="text1"/>
              </w:rPr>
            </w:pPr>
          </w:p>
        </w:tc>
        <w:tc>
          <w:tcPr>
            <w:tcW w:w="406" w:type="pct"/>
            <w:vMerge/>
            <w:tcBorders>
              <w:top w:val="nil"/>
              <w:left w:val="single" w:sz="4" w:space="0" w:color="auto"/>
              <w:bottom w:val="single" w:sz="4" w:space="0" w:color="auto"/>
              <w:right w:val="single" w:sz="4" w:space="0" w:color="auto"/>
            </w:tcBorders>
            <w:vAlign w:val="center"/>
          </w:tcPr>
          <w:p w14:paraId="140804A1" w14:textId="77777777" w:rsidR="00485A06" w:rsidRDefault="00485A06">
            <w:pPr>
              <w:pStyle w:val="af9"/>
              <w:rPr>
                <w:color w:val="000000" w:themeColor="text1"/>
              </w:rPr>
            </w:pPr>
          </w:p>
        </w:tc>
        <w:tc>
          <w:tcPr>
            <w:tcW w:w="448" w:type="pct"/>
            <w:vMerge/>
            <w:tcBorders>
              <w:top w:val="nil"/>
              <w:left w:val="single" w:sz="4" w:space="0" w:color="auto"/>
              <w:bottom w:val="single" w:sz="4" w:space="0" w:color="auto"/>
              <w:right w:val="single" w:sz="4" w:space="0" w:color="auto"/>
            </w:tcBorders>
            <w:vAlign w:val="center"/>
          </w:tcPr>
          <w:p w14:paraId="12A65574" w14:textId="77777777" w:rsidR="00485A06" w:rsidRDefault="00485A06">
            <w:pPr>
              <w:pStyle w:val="af9"/>
              <w:rPr>
                <w:color w:val="000000" w:themeColor="text1"/>
              </w:rPr>
            </w:pPr>
          </w:p>
        </w:tc>
      </w:tr>
      <w:tr w:rsidR="00485A06" w14:paraId="04870261"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4B4FDD20" w14:textId="77777777" w:rsidR="00485A06" w:rsidRDefault="00000000">
            <w:pPr>
              <w:pStyle w:val="af9"/>
              <w:rPr>
                <w:color w:val="000000" w:themeColor="text1"/>
              </w:rPr>
            </w:pPr>
            <w:r>
              <w:rPr>
                <w:rFonts w:hint="eastAsia"/>
                <w:color w:val="000000" w:themeColor="text1"/>
              </w:rPr>
              <w:t>10</w:t>
            </w:r>
          </w:p>
        </w:tc>
        <w:tc>
          <w:tcPr>
            <w:tcW w:w="999" w:type="pct"/>
            <w:vMerge/>
            <w:tcBorders>
              <w:top w:val="nil"/>
              <w:left w:val="single" w:sz="4" w:space="0" w:color="auto"/>
              <w:bottom w:val="single" w:sz="4" w:space="0" w:color="000000"/>
              <w:right w:val="single" w:sz="4" w:space="0" w:color="auto"/>
            </w:tcBorders>
            <w:vAlign w:val="center"/>
          </w:tcPr>
          <w:p w14:paraId="51E2FFEC"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0C80DEC6" w14:textId="77777777" w:rsidR="00485A06" w:rsidRDefault="00000000">
            <w:pPr>
              <w:pStyle w:val="af9"/>
              <w:rPr>
                <w:color w:val="000000" w:themeColor="text1"/>
              </w:rPr>
            </w:pPr>
            <w:r>
              <w:rPr>
                <w:rFonts w:hint="eastAsia"/>
                <w:color w:val="000000" w:themeColor="text1"/>
              </w:rPr>
              <w:t>备件库存</w:t>
            </w:r>
          </w:p>
        </w:tc>
        <w:tc>
          <w:tcPr>
            <w:tcW w:w="1360" w:type="pct"/>
            <w:vMerge/>
            <w:tcBorders>
              <w:top w:val="nil"/>
              <w:left w:val="single" w:sz="4" w:space="0" w:color="auto"/>
              <w:bottom w:val="single" w:sz="4" w:space="0" w:color="auto"/>
              <w:right w:val="single" w:sz="4" w:space="0" w:color="auto"/>
            </w:tcBorders>
            <w:vAlign w:val="center"/>
          </w:tcPr>
          <w:p w14:paraId="46EF03D5" w14:textId="77777777" w:rsidR="00485A06" w:rsidRDefault="00485A06">
            <w:pPr>
              <w:pStyle w:val="af9"/>
              <w:rPr>
                <w:color w:val="000000" w:themeColor="text1"/>
              </w:rPr>
            </w:pPr>
          </w:p>
        </w:tc>
        <w:tc>
          <w:tcPr>
            <w:tcW w:w="406" w:type="pct"/>
            <w:vMerge/>
            <w:tcBorders>
              <w:top w:val="nil"/>
              <w:left w:val="single" w:sz="4" w:space="0" w:color="auto"/>
              <w:bottom w:val="single" w:sz="4" w:space="0" w:color="auto"/>
              <w:right w:val="single" w:sz="4" w:space="0" w:color="auto"/>
            </w:tcBorders>
            <w:vAlign w:val="center"/>
          </w:tcPr>
          <w:p w14:paraId="5A72DB2B" w14:textId="77777777" w:rsidR="00485A06" w:rsidRDefault="00485A06">
            <w:pPr>
              <w:pStyle w:val="af9"/>
              <w:rPr>
                <w:color w:val="000000" w:themeColor="text1"/>
              </w:rPr>
            </w:pPr>
          </w:p>
        </w:tc>
        <w:tc>
          <w:tcPr>
            <w:tcW w:w="448" w:type="pct"/>
            <w:vMerge/>
            <w:tcBorders>
              <w:top w:val="nil"/>
              <w:left w:val="single" w:sz="4" w:space="0" w:color="auto"/>
              <w:bottom w:val="single" w:sz="4" w:space="0" w:color="auto"/>
              <w:right w:val="single" w:sz="4" w:space="0" w:color="auto"/>
            </w:tcBorders>
            <w:vAlign w:val="center"/>
          </w:tcPr>
          <w:p w14:paraId="034EE3D5" w14:textId="77777777" w:rsidR="00485A06" w:rsidRDefault="00485A06">
            <w:pPr>
              <w:pStyle w:val="af9"/>
              <w:rPr>
                <w:color w:val="000000" w:themeColor="text1"/>
              </w:rPr>
            </w:pPr>
          </w:p>
        </w:tc>
      </w:tr>
      <w:tr w:rsidR="00485A06" w14:paraId="34711084"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4A72E5DB" w14:textId="77777777" w:rsidR="00485A06" w:rsidRDefault="00000000">
            <w:pPr>
              <w:pStyle w:val="af9"/>
              <w:rPr>
                <w:color w:val="000000" w:themeColor="text1"/>
              </w:rPr>
            </w:pPr>
            <w:r>
              <w:rPr>
                <w:rFonts w:hint="eastAsia"/>
                <w:color w:val="000000" w:themeColor="text1"/>
              </w:rPr>
              <w:t>11</w:t>
            </w:r>
          </w:p>
        </w:tc>
        <w:tc>
          <w:tcPr>
            <w:tcW w:w="999" w:type="pct"/>
            <w:vMerge/>
            <w:tcBorders>
              <w:top w:val="nil"/>
              <w:left w:val="single" w:sz="4" w:space="0" w:color="auto"/>
              <w:bottom w:val="single" w:sz="4" w:space="0" w:color="000000"/>
              <w:right w:val="single" w:sz="4" w:space="0" w:color="auto"/>
            </w:tcBorders>
            <w:vAlign w:val="center"/>
          </w:tcPr>
          <w:p w14:paraId="34E8F03F"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67556871" w14:textId="77777777" w:rsidR="00485A06" w:rsidRDefault="00000000">
            <w:pPr>
              <w:pStyle w:val="af9"/>
              <w:rPr>
                <w:color w:val="000000" w:themeColor="text1"/>
              </w:rPr>
            </w:pPr>
            <w:r>
              <w:rPr>
                <w:rFonts w:hint="eastAsia"/>
                <w:color w:val="000000" w:themeColor="text1"/>
              </w:rPr>
              <w:t>设备</w:t>
            </w:r>
            <w:r>
              <w:rPr>
                <w:rFonts w:hint="eastAsia"/>
                <w:color w:val="000000" w:themeColor="text1"/>
              </w:rPr>
              <w:t>360</w:t>
            </w:r>
            <w:r>
              <w:rPr>
                <w:rFonts w:hint="eastAsia"/>
                <w:color w:val="000000" w:themeColor="text1"/>
              </w:rPr>
              <w:t>档案</w:t>
            </w:r>
          </w:p>
        </w:tc>
        <w:tc>
          <w:tcPr>
            <w:tcW w:w="1360" w:type="pct"/>
            <w:vMerge/>
            <w:tcBorders>
              <w:top w:val="nil"/>
              <w:left w:val="single" w:sz="4" w:space="0" w:color="auto"/>
              <w:bottom w:val="single" w:sz="4" w:space="0" w:color="auto"/>
              <w:right w:val="single" w:sz="4" w:space="0" w:color="auto"/>
            </w:tcBorders>
            <w:vAlign w:val="center"/>
          </w:tcPr>
          <w:p w14:paraId="5294A2CC" w14:textId="77777777" w:rsidR="00485A06" w:rsidRDefault="00485A06">
            <w:pPr>
              <w:pStyle w:val="af9"/>
              <w:rPr>
                <w:color w:val="000000" w:themeColor="text1"/>
              </w:rPr>
            </w:pPr>
          </w:p>
        </w:tc>
        <w:tc>
          <w:tcPr>
            <w:tcW w:w="406" w:type="pct"/>
            <w:vMerge/>
            <w:tcBorders>
              <w:top w:val="nil"/>
              <w:left w:val="single" w:sz="4" w:space="0" w:color="auto"/>
              <w:bottom w:val="single" w:sz="4" w:space="0" w:color="auto"/>
              <w:right w:val="single" w:sz="4" w:space="0" w:color="auto"/>
            </w:tcBorders>
            <w:vAlign w:val="center"/>
          </w:tcPr>
          <w:p w14:paraId="2B364D98" w14:textId="77777777" w:rsidR="00485A06" w:rsidRDefault="00485A06">
            <w:pPr>
              <w:pStyle w:val="af9"/>
              <w:rPr>
                <w:color w:val="000000" w:themeColor="text1"/>
              </w:rPr>
            </w:pPr>
          </w:p>
        </w:tc>
        <w:tc>
          <w:tcPr>
            <w:tcW w:w="448" w:type="pct"/>
            <w:vMerge/>
            <w:tcBorders>
              <w:top w:val="nil"/>
              <w:left w:val="single" w:sz="4" w:space="0" w:color="auto"/>
              <w:bottom w:val="single" w:sz="4" w:space="0" w:color="auto"/>
              <w:right w:val="single" w:sz="4" w:space="0" w:color="auto"/>
            </w:tcBorders>
            <w:vAlign w:val="center"/>
          </w:tcPr>
          <w:p w14:paraId="5D4B7FC2" w14:textId="77777777" w:rsidR="00485A06" w:rsidRDefault="00485A06">
            <w:pPr>
              <w:pStyle w:val="af9"/>
              <w:rPr>
                <w:color w:val="000000" w:themeColor="text1"/>
              </w:rPr>
            </w:pPr>
          </w:p>
        </w:tc>
      </w:tr>
      <w:tr w:rsidR="00485A06" w14:paraId="640C2B31"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70936607" w14:textId="77777777" w:rsidR="00485A06" w:rsidRDefault="00000000">
            <w:pPr>
              <w:pStyle w:val="af9"/>
              <w:rPr>
                <w:color w:val="000000" w:themeColor="text1"/>
              </w:rPr>
            </w:pPr>
            <w:r>
              <w:rPr>
                <w:rFonts w:hint="eastAsia"/>
                <w:color w:val="000000" w:themeColor="text1"/>
              </w:rPr>
              <w:t>12</w:t>
            </w:r>
          </w:p>
        </w:tc>
        <w:tc>
          <w:tcPr>
            <w:tcW w:w="999" w:type="pct"/>
            <w:vMerge/>
            <w:tcBorders>
              <w:top w:val="nil"/>
              <w:left w:val="single" w:sz="4" w:space="0" w:color="auto"/>
              <w:bottom w:val="single" w:sz="4" w:space="0" w:color="000000"/>
              <w:right w:val="single" w:sz="4" w:space="0" w:color="auto"/>
            </w:tcBorders>
            <w:vAlign w:val="center"/>
          </w:tcPr>
          <w:p w14:paraId="61BDFEB8"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50E1D380" w14:textId="77777777" w:rsidR="00485A06" w:rsidRDefault="00000000">
            <w:pPr>
              <w:pStyle w:val="af9"/>
              <w:rPr>
                <w:color w:val="000000" w:themeColor="text1"/>
              </w:rPr>
            </w:pPr>
            <w:r>
              <w:rPr>
                <w:rFonts w:hint="eastAsia"/>
                <w:color w:val="000000" w:themeColor="text1"/>
              </w:rPr>
              <w:t>设备档案调阅</w:t>
            </w:r>
          </w:p>
        </w:tc>
        <w:tc>
          <w:tcPr>
            <w:tcW w:w="1360" w:type="pct"/>
            <w:vMerge/>
            <w:tcBorders>
              <w:top w:val="nil"/>
              <w:left w:val="single" w:sz="4" w:space="0" w:color="auto"/>
              <w:bottom w:val="single" w:sz="4" w:space="0" w:color="auto"/>
              <w:right w:val="single" w:sz="4" w:space="0" w:color="auto"/>
            </w:tcBorders>
            <w:vAlign w:val="center"/>
          </w:tcPr>
          <w:p w14:paraId="027BBC9B" w14:textId="77777777" w:rsidR="00485A06" w:rsidRDefault="00485A06">
            <w:pPr>
              <w:pStyle w:val="af9"/>
              <w:rPr>
                <w:color w:val="000000" w:themeColor="text1"/>
              </w:rPr>
            </w:pPr>
          </w:p>
        </w:tc>
        <w:tc>
          <w:tcPr>
            <w:tcW w:w="406" w:type="pct"/>
            <w:vMerge/>
            <w:tcBorders>
              <w:top w:val="nil"/>
              <w:left w:val="single" w:sz="4" w:space="0" w:color="auto"/>
              <w:bottom w:val="single" w:sz="4" w:space="0" w:color="auto"/>
              <w:right w:val="single" w:sz="4" w:space="0" w:color="auto"/>
            </w:tcBorders>
            <w:vAlign w:val="center"/>
          </w:tcPr>
          <w:p w14:paraId="5FFF3763" w14:textId="77777777" w:rsidR="00485A06" w:rsidRDefault="00485A06">
            <w:pPr>
              <w:pStyle w:val="af9"/>
              <w:rPr>
                <w:color w:val="000000" w:themeColor="text1"/>
              </w:rPr>
            </w:pPr>
          </w:p>
        </w:tc>
        <w:tc>
          <w:tcPr>
            <w:tcW w:w="448" w:type="pct"/>
            <w:vMerge/>
            <w:tcBorders>
              <w:top w:val="nil"/>
              <w:left w:val="single" w:sz="4" w:space="0" w:color="auto"/>
              <w:bottom w:val="single" w:sz="4" w:space="0" w:color="auto"/>
              <w:right w:val="single" w:sz="4" w:space="0" w:color="auto"/>
            </w:tcBorders>
            <w:vAlign w:val="center"/>
          </w:tcPr>
          <w:p w14:paraId="5CFCA9D5" w14:textId="77777777" w:rsidR="00485A06" w:rsidRDefault="00485A06">
            <w:pPr>
              <w:pStyle w:val="af9"/>
              <w:rPr>
                <w:color w:val="000000" w:themeColor="text1"/>
              </w:rPr>
            </w:pPr>
          </w:p>
        </w:tc>
      </w:tr>
      <w:tr w:rsidR="00485A06" w14:paraId="33C2B401"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41E1D656" w14:textId="77777777" w:rsidR="00485A06" w:rsidRDefault="00000000">
            <w:pPr>
              <w:pStyle w:val="af9"/>
              <w:rPr>
                <w:color w:val="000000" w:themeColor="text1"/>
              </w:rPr>
            </w:pPr>
            <w:r>
              <w:rPr>
                <w:rFonts w:hint="eastAsia"/>
                <w:color w:val="000000" w:themeColor="text1"/>
              </w:rPr>
              <w:t>13</w:t>
            </w:r>
          </w:p>
        </w:tc>
        <w:tc>
          <w:tcPr>
            <w:tcW w:w="999" w:type="pct"/>
            <w:vMerge/>
            <w:tcBorders>
              <w:top w:val="nil"/>
              <w:left w:val="single" w:sz="4" w:space="0" w:color="auto"/>
              <w:bottom w:val="single" w:sz="4" w:space="0" w:color="000000"/>
              <w:right w:val="single" w:sz="4" w:space="0" w:color="auto"/>
            </w:tcBorders>
            <w:vAlign w:val="center"/>
          </w:tcPr>
          <w:p w14:paraId="0FE86B6D"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626DE154" w14:textId="77777777" w:rsidR="00485A06" w:rsidRDefault="00000000">
            <w:pPr>
              <w:pStyle w:val="af9"/>
              <w:rPr>
                <w:color w:val="000000" w:themeColor="text1"/>
              </w:rPr>
            </w:pPr>
            <w:r>
              <w:rPr>
                <w:rFonts w:hint="eastAsia"/>
                <w:color w:val="000000" w:themeColor="text1"/>
              </w:rPr>
              <w:t>变动管理</w:t>
            </w:r>
          </w:p>
        </w:tc>
        <w:tc>
          <w:tcPr>
            <w:tcW w:w="1360" w:type="pct"/>
            <w:vMerge/>
            <w:tcBorders>
              <w:top w:val="nil"/>
              <w:left w:val="single" w:sz="4" w:space="0" w:color="auto"/>
              <w:bottom w:val="single" w:sz="4" w:space="0" w:color="auto"/>
              <w:right w:val="single" w:sz="4" w:space="0" w:color="auto"/>
            </w:tcBorders>
            <w:vAlign w:val="center"/>
          </w:tcPr>
          <w:p w14:paraId="2C6A3E37" w14:textId="77777777" w:rsidR="00485A06" w:rsidRDefault="00485A06">
            <w:pPr>
              <w:pStyle w:val="af9"/>
              <w:rPr>
                <w:color w:val="000000" w:themeColor="text1"/>
              </w:rPr>
            </w:pPr>
          </w:p>
        </w:tc>
        <w:tc>
          <w:tcPr>
            <w:tcW w:w="406" w:type="pct"/>
            <w:vMerge/>
            <w:tcBorders>
              <w:top w:val="nil"/>
              <w:left w:val="single" w:sz="4" w:space="0" w:color="auto"/>
              <w:bottom w:val="single" w:sz="4" w:space="0" w:color="auto"/>
              <w:right w:val="single" w:sz="4" w:space="0" w:color="auto"/>
            </w:tcBorders>
            <w:vAlign w:val="center"/>
          </w:tcPr>
          <w:p w14:paraId="02E190A3" w14:textId="77777777" w:rsidR="00485A06" w:rsidRDefault="00485A06">
            <w:pPr>
              <w:pStyle w:val="af9"/>
              <w:rPr>
                <w:color w:val="000000" w:themeColor="text1"/>
              </w:rPr>
            </w:pPr>
          </w:p>
        </w:tc>
        <w:tc>
          <w:tcPr>
            <w:tcW w:w="448" w:type="pct"/>
            <w:vMerge/>
            <w:tcBorders>
              <w:top w:val="nil"/>
              <w:left w:val="single" w:sz="4" w:space="0" w:color="auto"/>
              <w:bottom w:val="single" w:sz="4" w:space="0" w:color="auto"/>
              <w:right w:val="single" w:sz="4" w:space="0" w:color="auto"/>
            </w:tcBorders>
            <w:vAlign w:val="center"/>
          </w:tcPr>
          <w:p w14:paraId="227669B9" w14:textId="77777777" w:rsidR="00485A06" w:rsidRDefault="00485A06">
            <w:pPr>
              <w:pStyle w:val="af9"/>
              <w:rPr>
                <w:color w:val="000000" w:themeColor="text1"/>
              </w:rPr>
            </w:pPr>
          </w:p>
        </w:tc>
      </w:tr>
      <w:tr w:rsidR="00485A06" w14:paraId="664BCFD4"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4F805404" w14:textId="77777777" w:rsidR="00485A06" w:rsidRDefault="00000000">
            <w:pPr>
              <w:pStyle w:val="af9"/>
              <w:rPr>
                <w:color w:val="000000" w:themeColor="text1"/>
              </w:rPr>
            </w:pPr>
            <w:r>
              <w:rPr>
                <w:rFonts w:hint="eastAsia"/>
                <w:color w:val="000000" w:themeColor="text1"/>
              </w:rPr>
              <w:t>14</w:t>
            </w:r>
          </w:p>
        </w:tc>
        <w:tc>
          <w:tcPr>
            <w:tcW w:w="999" w:type="pct"/>
            <w:vMerge/>
            <w:tcBorders>
              <w:top w:val="nil"/>
              <w:left w:val="single" w:sz="4" w:space="0" w:color="auto"/>
              <w:bottom w:val="single" w:sz="4" w:space="0" w:color="000000"/>
              <w:right w:val="single" w:sz="4" w:space="0" w:color="auto"/>
            </w:tcBorders>
            <w:vAlign w:val="center"/>
          </w:tcPr>
          <w:p w14:paraId="09240C80"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47004552" w14:textId="77777777" w:rsidR="00485A06" w:rsidRDefault="00000000">
            <w:pPr>
              <w:pStyle w:val="af9"/>
              <w:rPr>
                <w:color w:val="000000" w:themeColor="text1"/>
              </w:rPr>
            </w:pPr>
            <w:r>
              <w:rPr>
                <w:rFonts w:hint="eastAsia"/>
                <w:color w:val="000000" w:themeColor="text1"/>
              </w:rPr>
              <w:t>经验知识库</w:t>
            </w:r>
          </w:p>
        </w:tc>
        <w:tc>
          <w:tcPr>
            <w:tcW w:w="1360" w:type="pct"/>
            <w:vMerge/>
            <w:tcBorders>
              <w:top w:val="nil"/>
              <w:left w:val="single" w:sz="4" w:space="0" w:color="auto"/>
              <w:bottom w:val="single" w:sz="4" w:space="0" w:color="auto"/>
              <w:right w:val="single" w:sz="4" w:space="0" w:color="auto"/>
            </w:tcBorders>
            <w:vAlign w:val="center"/>
          </w:tcPr>
          <w:p w14:paraId="707024D1" w14:textId="77777777" w:rsidR="00485A06" w:rsidRDefault="00485A06">
            <w:pPr>
              <w:pStyle w:val="af9"/>
              <w:rPr>
                <w:color w:val="000000" w:themeColor="text1"/>
              </w:rPr>
            </w:pPr>
          </w:p>
        </w:tc>
        <w:tc>
          <w:tcPr>
            <w:tcW w:w="406" w:type="pct"/>
            <w:vMerge/>
            <w:tcBorders>
              <w:top w:val="nil"/>
              <w:left w:val="single" w:sz="4" w:space="0" w:color="auto"/>
              <w:bottom w:val="single" w:sz="4" w:space="0" w:color="auto"/>
              <w:right w:val="single" w:sz="4" w:space="0" w:color="auto"/>
            </w:tcBorders>
            <w:vAlign w:val="center"/>
          </w:tcPr>
          <w:p w14:paraId="19415173" w14:textId="77777777" w:rsidR="00485A06" w:rsidRDefault="00485A06">
            <w:pPr>
              <w:pStyle w:val="af9"/>
              <w:rPr>
                <w:color w:val="000000" w:themeColor="text1"/>
              </w:rPr>
            </w:pPr>
          </w:p>
        </w:tc>
        <w:tc>
          <w:tcPr>
            <w:tcW w:w="448" w:type="pct"/>
            <w:vMerge/>
            <w:tcBorders>
              <w:top w:val="nil"/>
              <w:left w:val="single" w:sz="4" w:space="0" w:color="auto"/>
              <w:bottom w:val="single" w:sz="4" w:space="0" w:color="auto"/>
              <w:right w:val="single" w:sz="4" w:space="0" w:color="auto"/>
            </w:tcBorders>
            <w:vAlign w:val="center"/>
          </w:tcPr>
          <w:p w14:paraId="79DE756D" w14:textId="77777777" w:rsidR="00485A06" w:rsidRDefault="00485A06">
            <w:pPr>
              <w:pStyle w:val="af9"/>
              <w:rPr>
                <w:color w:val="000000" w:themeColor="text1"/>
              </w:rPr>
            </w:pPr>
          </w:p>
        </w:tc>
      </w:tr>
      <w:tr w:rsidR="00485A06" w14:paraId="1269BDB0"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0570F453" w14:textId="77777777" w:rsidR="00485A06" w:rsidRDefault="00000000">
            <w:pPr>
              <w:pStyle w:val="af9"/>
              <w:rPr>
                <w:color w:val="000000" w:themeColor="text1"/>
              </w:rPr>
            </w:pPr>
            <w:r>
              <w:rPr>
                <w:rFonts w:hint="eastAsia"/>
                <w:color w:val="000000" w:themeColor="text1"/>
              </w:rPr>
              <w:t>15</w:t>
            </w:r>
          </w:p>
        </w:tc>
        <w:tc>
          <w:tcPr>
            <w:tcW w:w="999" w:type="pct"/>
            <w:vMerge/>
            <w:tcBorders>
              <w:top w:val="nil"/>
              <w:left w:val="single" w:sz="4" w:space="0" w:color="auto"/>
              <w:bottom w:val="single" w:sz="4" w:space="0" w:color="000000"/>
              <w:right w:val="single" w:sz="4" w:space="0" w:color="auto"/>
            </w:tcBorders>
            <w:vAlign w:val="center"/>
          </w:tcPr>
          <w:p w14:paraId="5959D4BD"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66434687" w14:textId="77777777" w:rsidR="00485A06" w:rsidRDefault="00000000">
            <w:pPr>
              <w:pStyle w:val="af9"/>
              <w:rPr>
                <w:color w:val="000000" w:themeColor="text1"/>
              </w:rPr>
            </w:pPr>
            <w:r>
              <w:rPr>
                <w:rFonts w:hint="eastAsia"/>
                <w:color w:val="000000" w:themeColor="text1"/>
              </w:rPr>
              <w:t>经验知识库调阅</w:t>
            </w:r>
          </w:p>
        </w:tc>
        <w:tc>
          <w:tcPr>
            <w:tcW w:w="1360" w:type="pct"/>
            <w:vMerge/>
            <w:tcBorders>
              <w:top w:val="nil"/>
              <w:left w:val="single" w:sz="4" w:space="0" w:color="auto"/>
              <w:bottom w:val="single" w:sz="4" w:space="0" w:color="auto"/>
              <w:right w:val="single" w:sz="4" w:space="0" w:color="auto"/>
            </w:tcBorders>
            <w:vAlign w:val="center"/>
          </w:tcPr>
          <w:p w14:paraId="3DF58A27" w14:textId="77777777" w:rsidR="00485A06" w:rsidRDefault="00485A06">
            <w:pPr>
              <w:pStyle w:val="af9"/>
              <w:rPr>
                <w:color w:val="000000" w:themeColor="text1"/>
              </w:rPr>
            </w:pPr>
          </w:p>
        </w:tc>
        <w:tc>
          <w:tcPr>
            <w:tcW w:w="406" w:type="pct"/>
            <w:vMerge/>
            <w:tcBorders>
              <w:top w:val="nil"/>
              <w:left w:val="single" w:sz="4" w:space="0" w:color="auto"/>
              <w:bottom w:val="single" w:sz="4" w:space="0" w:color="auto"/>
              <w:right w:val="single" w:sz="4" w:space="0" w:color="auto"/>
            </w:tcBorders>
            <w:vAlign w:val="center"/>
          </w:tcPr>
          <w:p w14:paraId="0FC1BD3B" w14:textId="77777777" w:rsidR="00485A06" w:rsidRDefault="00485A06">
            <w:pPr>
              <w:pStyle w:val="af9"/>
              <w:rPr>
                <w:color w:val="000000" w:themeColor="text1"/>
              </w:rPr>
            </w:pPr>
          </w:p>
        </w:tc>
        <w:tc>
          <w:tcPr>
            <w:tcW w:w="448" w:type="pct"/>
            <w:vMerge/>
            <w:tcBorders>
              <w:top w:val="nil"/>
              <w:left w:val="single" w:sz="4" w:space="0" w:color="auto"/>
              <w:bottom w:val="single" w:sz="4" w:space="0" w:color="auto"/>
              <w:right w:val="single" w:sz="4" w:space="0" w:color="auto"/>
            </w:tcBorders>
            <w:vAlign w:val="center"/>
          </w:tcPr>
          <w:p w14:paraId="168549B7" w14:textId="77777777" w:rsidR="00485A06" w:rsidRDefault="00485A06">
            <w:pPr>
              <w:pStyle w:val="af9"/>
              <w:rPr>
                <w:color w:val="000000" w:themeColor="text1"/>
              </w:rPr>
            </w:pPr>
          </w:p>
        </w:tc>
      </w:tr>
      <w:tr w:rsidR="00485A06" w14:paraId="5364E447"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7D9EB1FF" w14:textId="77777777" w:rsidR="00485A06" w:rsidRDefault="00000000">
            <w:pPr>
              <w:pStyle w:val="af9"/>
              <w:rPr>
                <w:color w:val="000000" w:themeColor="text1"/>
              </w:rPr>
            </w:pPr>
            <w:r>
              <w:rPr>
                <w:rFonts w:hint="eastAsia"/>
                <w:color w:val="000000" w:themeColor="text1"/>
              </w:rPr>
              <w:t>16</w:t>
            </w:r>
          </w:p>
        </w:tc>
        <w:tc>
          <w:tcPr>
            <w:tcW w:w="999" w:type="pct"/>
            <w:vMerge w:val="restart"/>
            <w:tcBorders>
              <w:top w:val="nil"/>
              <w:left w:val="single" w:sz="4" w:space="0" w:color="auto"/>
              <w:bottom w:val="single" w:sz="4" w:space="0" w:color="000000"/>
              <w:right w:val="single" w:sz="4" w:space="0" w:color="auto"/>
            </w:tcBorders>
            <w:shd w:val="clear" w:color="auto" w:fill="auto"/>
            <w:noWrap/>
            <w:vAlign w:val="center"/>
          </w:tcPr>
          <w:p w14:paraId="4C1F7228" w14:textId="77777777" w:rsidR="00485A06" w:rsidRDefault="00000000">
            <w:pPr>
              <w:pStyle w:val="af9"/>
              <w:rPr>
                <w:color w:val="000000" w:themeColor="text1"/>
              </w:rPr>
            </w:pPr>
            <w:r>
              <w:rPr>
                <w:rFonts w:hint="eastAsia"/>
                <w:color w:val="000000" w:themeColor="text1"/>
              </w:rPr>
              <w:t>特种设备管理</w:t>
            </w:r>
          </w:p>
        </w:tc>
        <w:tc>
          <w:tcPr>
            <w:tcW w:w="1412" w:type="pct"/>
            <w:tcBorders>
              <w:top w:val="nil"/>
              <w:left w:val="nil"/>
              <w:bottom w:val="single" w:sz="4" w:space="0" w:color="auto"/>
              <w:right w:val="single" w:sz="4" w:space="0" w:color="auto"/>
            </w:tcBorders>
            <w:shd w:val="clear" w:color="auto" w:fill="auto"/>
            <w:noWrap/>
            <w:vAlign w:val="center"/>
          </w:tcPr>
          <w:p w14:paraId="6D6B3F5F" w14:textId="77777777" w:rsidR="00485A06" w:rsidRDefault="00000000">
            <w:pPr>
              <w:pStyle w:val="af9"/>
              <w:rPr>
                <w:color w:val="000000" w:themeColor="text1"/>
              </w:rPr>
            </w:pPr>
            <w:r>
              <w:rPr>
                <w:rFonts w:hint="eastAsia"/>
                <w:color w:val="000000" w:themeColor="text1"/>
              </w:rPr>
              <w:t>特种设备检验</w:t>
            </w:r>
          </w:p>
        </w:tc>
        <w:tc>
          <w:tcPr>
            <w:tcW w:w="1360" w:type="pct"/>
            <w:vMerge w:val="restart"/>
            <w:tcBorders>
              <w:top w:val="nil"/>
              <w:left w:val="single" w:sz="4" w:space="0" w:color="auto"/>
              <w:bottom w:val="single" w:sz="4" w:space="0" w:color="auto"/>
              <w:right w:val="single" w:sz="4" w:space="0" w:color="auto"/>
            </w:tcBorders>
            <w:shd w:val="clear" w:color="auto" w:fill="auto"/>
            <w:vAlign w:val="center"/>
          </w:tcPr>
          <w:p w14:paraId="466B0D5B" w14:textId="77777777" w:rsidR="00485A06" w:rsidRDefault="00000000">
            <w:pPr>
              <w:pStyle w:val="af9"/>
              <w:rPr>
                <w:color w:val="000000" w:themeColor="text1"/>
              </w:rPr>
            </w:pPr>
            <w:r>
              <w:rPr>
                <w:rFonts w:hint="eastAsia"/>
                <w:color w:val="000000" w:themeColor="text1"/>
              </w:rPr>
              <w:t>详见应用系统要求</w:t>
            </w:r>
          </w:p>
        </w:tc>
        <w:tc>
          <w:tcPr>
            <w:tcW w:w="406" w:type="pct"/>
            <w:vMerge w:val="restart"/>
            <w:tcBorders>
              <w:top w:val="nil"/>
              <w:left w:val="single" w:sz="4" w:space="0" w:color="auto"/>
              <w:bottom w:val="single" w:sz="4" w:space="0" w:color="auto"/>
              <w:right w:val="single" w:sz="4" w:space="0" w:color="auto"/>
            </w:tcBorders>
            <w:shd w:val="clear" w:color="auto" w:fill="auto"/>
            <w:noWrap/>
            <w:vAlign w:val="center"/>
          </w:tcPr>
          <w:p w14:paraId="13EC40FD" w14:textId="77777777" w:rsidR="00485A06" w:rsidRDefault="00000000">
            <w:pPr>
              <w:pStyle w:val="af9"/>
              <w:rPr>
                <w:color w:val="000000" w:themeColor="text1"/>
              </w:rPr>
            </w:pPr>
            <w:r>
              <w:rPr>
                <w:rFonts w:hint="eastAsia"/>
                <w:color w:val="000000" w:themeColor="text1"/>
              </w:rPr>
              <w:t>项</w:t>
            </w:r>
          </w:p>
        </w:tc>
        <w:tc>
          <w:tcPr>
            <w:tcW w:w="448" w:type="pct"/>
            <w:vMerge w:val="restart"/>
            <w:tcBorders>
              <w:top w:val="nil"/>
              <w:left w:val="single" w:sz="4" w:space="0" w:color="auto"/>
              <w:bottom w:val="single" w:sz="4" w:space="0" w:color="auto"/>
              <w:right w:val="single" w:sz="4" w:space="0" w:color="auto"/>
            </w:tcBorders>
            <w:shd w:val="clear" w:color="auto" w:fill="auto"/>
            <w:noWrap/>
            <w:vAlign w:val="center"/>
          </w:tcPr>
          <w:p w14:paraId="6985F716" w14:textId="77777777" w:rsidR="00485A06" w:rsidRDefault="00000000">
            <w:pPr>
              <w:pStyle w:val="af9"/>
              <w:rPr>
                <w:color w:val="000000" w:themeColor="text1"/>
              </w:rPr>
            </w:pPr>
            <w:r>
              <w:rPr>
                <w:rFonts w:hint="eastAsia"/>
                <w:color w:val="000000" w:themeColor="text1"/>
              </w:rPr>
              <w:t>1</w:t>
            </w:r>
          </w:p>
        </w:tc>
      </w:tr>
      <w:tr w:rsidR="00485A06" w14:paraId="155D48A6"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6096571A" w14:textId="77777777" w:rsidR="00485A06" w:rsidRDefault="00000000">
            <w:pPr>
              <w:pStyle w:val="af9"/>
              <w:rPr>
                <w:color w:val="000000" w:themeColor="text1"/>
              </w:rPr>
            </w:pPr>
            <w:r>
              <w:rPr>
                <w:rFonts w:hint="eastAsia"/>
                <w:color w:val="000000" w:themeColor="text1"/>
              </w:rPr>
              <w:t>17</w:t>
            </w:r>
          </w:p>
        </w:tc>
        <w:tc>
          <w:tcPr>
            <w:tcW w:w="999" w:type="pct"/>
            <w:vMerge/>
            <w:tcBorders>
              <w:top w:val="nil"/>
              <w:left w:val="single" w:sz="4" w:space="0" w:color="auto"/>
              <w:bottom w:val="single" w:sz="4" w:space="0" w:color="000000"/>
              <w:right w:val="single" w:sz="4" w:space="0" w:color="auto"/>
            </w:tcBorders>
            <w:vAlign w:val="center"/>
          </w:tcPr>
          <w:p w14:paraId="02985C16"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2A117117" w14:textId="77777777" w:rsidR="00485A06" w:rsidRDefault="00000000">
            <w:pPr>
              <w:pStyle w:val="af9"/>
              <w:rPr>
                <w:color w:val="000000" w:themeColor="text1"/>
              </w:rPr>
            </w:pPr>
            <w:r>
              <w:rPr>
                <w:rFonts w:hint="eastAsia"/>
                <w:color w:val="000000" w:themeColor="text1"/>
              </w:rPr>
              <w:t>特种作业操作证</w:t>
            </w:r>
          </w:p>
        </w:tc>
        <w:tc>
          <w:tcPr>
            <w:tcW w:w="1360" w:type="pct"/>
            <w:vMerge/>
            <w:tcBorders>
              <w:top w:val="nil"/>
              <w:left w:val="single" w:sz="4" w:space="0" w:color="auto"/>
              <w:bottom w:val="single" w:sz="4" w:space="0" w:color="auto"/>
              <w:right w:val="single" w:sz="4" w:space="0" w:color="auto"/>
            </w:tcBorders>
            <w:vAlign w:val="center"/>
          </w:tcPr>
          <w:p w14:paraId="7A2C4291" w14:textId="77777777" w:rsidR="00485A06" w:rsidRDefault="00485A06">
            <w:pPr>
              <w:pStyle w:val="af9"/>
              <w:rPr>
                <w:color w:val="000000" w:themeColor="text1"/>
              </w:rPr>
            </w:pPr>
          </w:p>
        </w:tc>
        <w:tc>
          <w:tcPr>
            <w:tcW w:w="406" w:type="pct"/>
            <w:vMerge/>
            <w:tcBorders>
              <w:top w:val="nil"/>
              <w:left w:val="single" w:sz="4" w:space="0" w:color="auto"/>
              <w:bottom w:val="single" w:sz="4" w:space="0" w:color="auto"/>
              <w:right w:val="single" w:sz="4" w:space="0" w:color="auto"/>
            </w:tcBorders>
            <w:vAlign w:val="center"/>
          </w:tcPr>
          <w:p w14:paraId="0F02A2E6" w14:textId="77777777" w:rsidR="00485A06" w:rsidRDefault="00485A06">
            <w:pPr>
              <w:pStyle w:val="af9"/>
              <w:rPr>
                <w:color w:val="000000" w:themeColor="text1"/>
              </w:rPr>
            </w:pPr>
          </w:p>
        </w:tc>
        <w:tc>
          <w:tcPr>
            <w:tcW w:w="448" w:type="pct"/>
            <w:vMerge/>
            <w:tcBorders>
              <w:top w:val="nil"/>
              <w:left w:val="single" w:sz="4" w:space="0" w:color="auto"/>
              <w:bottom w:val="single" w:sz="4" w:space="0" w:color="auto"/>
              <w:right w:val="single" w:sz="4" w:space="0" w:color="auto"/>
            </w:tcBorders>
            <w:vAlign w:val="center"/>
          </w:tcPr>
          <w:p w14:paraId="73300C85" w14:textId="77777777" w:rsidR="00485A06" w:rsidRDefault="00485A06">
            <w:pPr>
              <w:pStyle w:val="af9"/>
              <w:rPr>
                <w:color w:val="000000" w:themeColor="text1"/>
              </w:rPr>
            </w:pPr>
          </w:p>
        </w:tc>
      </w:tr>
      <w:tr w:rsidR="00485A06" w14:paraId="15B7F28D"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36B8C55F" w14:textId="77777777" w:rsidR="00485A06" w:rsidRDefault="00000000">
            <w:pPr>
              <w:pStyle w:val="af9"/>
              <w:rPr>
                <w:color w:val="000000" w:themeColor="text1"/>
              </w:rPr>
            </w:pPr>
            <w:r>
              <w:rPr>
                <w:rFonts w:hint="eastAsia"/>
                <w:color w:val="000000" w:themeColor="text1"/>
              </w:rPr>
              <w:t>18</w:t>
            </w:r>
          </w:p>
        </w:tc>
        <w:tc>
          <w:tcPr>
            <w:tcW w:w="999" w:type="pct"/>
            <w:vMerge/>
            <w:tcBorders>
              <w:top w:val="nil"/>
              <w:left w:val="single" w:sz="4" w:space="0" w:color="auto"/>
              <w:bottom w:val="single" w:sz="4" w:space="0" w:color="000000"/>
              <w:right w:val="single" w:sz="4" w:space="0" w:color="auto"/>
            </w:tcBorders>
            <w:vAlign w:val="center"/>
          </w:tcPr>
          <w:p w14:paraId="6978A8C6"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54EF96E9" w14:textId="77777777" w:rsidR="00485A06" w:rsidRDefault="00000000">
            <w:pPr>
              <w:pStyle w:val="af9"/>
              <w:rPr>
                <w:color w:val="000000" w:themeColor="text1"/>
              </w:rPr>
            </w:pPr>
            <w:r>
              <w:rPr>
                <w:rFonts w:hint="eastAsia"/>
                <w:color w:val="000000" w:themeColor="text1"/>
              </w:rPr>
              <w:t>特种</w:t>
            </w:r>
            <w:proofErr w:type="gramStart"/>
            <w:r>
              <w:rPr>
                <w:rFonts w:hint="eastAsia"/>
                <w:color w:val="000000" w:themeColor="text1"/>
              </w:rPr>
              <w:t>作业台</w:t>
            </w:r>
            <w:proofErr w:type="gramEnd"/>
            <w:r>
              <w:rPr>
                <w:rFonts w:hint="eastAsia"/>
                <w:color w:val="000000" w:themeColor="text1"/>
              </w:rPr>
              <w:t>账</w:t>
            </w:r>
          </w:p>
        </w:tc>
        <w:tc>
          <w:tcPr>
            <w:tcW w:w="1360" w:type="pct"/>
            <w:vMerge/>
            <w:tcBorders>
              <w:top w:val="nil"/>
              <w:left w:val="single" w:sz="4" w:space="0" w:color="auto"/>
              <w:bottom w:val="single" w:sz="4" w:space="0" w:color="auto"/>
              <w:right w:val="single" w:sz="4" w:space="0" w:color="auto"/>
            </w:tcBorders>
            <w:vAlign w:val="center"/>
          </w:tcPr>
          <w:p w14:paraId="067D4077" w14:textId="77777777" w:rsidR="00485A06" w:rsidRDefault="00485A06">
            <w:pPr>
              <w:pStyle w:val="af9"/>
              <w:rPr>
                <w:color w:val="000000" w:themeColor="text1"/>
              </w:rPr>
            </w:pPr>
          </w:p>
        </w:tc>
        <w:tc>
          <w:tcPr>
            <w:tcW w:w="406" w:type="pct"/>
            <w:vMerge/>
            <w:tcBorders>
              <w:top w:val="nil"/>
              <w:left w:val="single" w:sz="4" w:space="0" w:color="auto"/>
              <w:bottom w:val="single" w:sz="4" w:space="0" w:color="auto"/>
              <w:right w:val="single" w:sz="4" w:space="0" w:color="auto"/>
            </w:tcBorders>
            <w:vAlign w:val="center"/>
          </w:tcPr>
          <w:p w14:paraId="0E1EC437" w14:textId="77777777" w:rsidR="00485A06" w:rsidRDefault="00485A06">
            <w:pPr>
              <w:pStyle w:val="af9"/>
              <w:rPr>
                <w:color w:val="000000" w:themeColor="text1"/>
              </w:rPr>
            </w:pPr>
          </w:p>
        </w:tc>
        <w:tc>
          <w:tcPr>
            <w:tcW w:w="448" w:type="pct"/>
            <w:vMerge/>
            <w:tcBorders>
              <w:top w:val="nil"/>
              <w:left w:val="single" w:sz="4" w:space="0" w:color="auto"/>
              <w:bottom w:val="single" w:sz="4" w:space="0" w:color="auto"/>
              <w:right w:val="single" w:sz="4" w:space="0" w:color="auto"/>
            </w:tcBorders>
            <w:vAlign w:val="center"/>
          </w:tcPr>
          <w:p w14:paraId="4D5A212F" w14:textId="77777777" w:rsidR="00485A06" w:rsidRDefault="00485A06">
            <w:pPr>
              <w:pStyle w:val="af9"/>
              <w:rPr>
                <w:color w:val="000000" w:themeColor="text1"/>
              </w:rPr>
            </w:pPr>
          </w:p>
        </w:tc>
      </w:tr>
      <w:tr w:rsidR="00485A06" w14:paraId="559B4A6B"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4CE0C2F8" w14:textId="77777777" w:rsidR="00485A06" w:rsidRDefault="00000000">
            <w:pPr>
              <w:pStyle w:val="af9"/>
              <w:rPr>
                <w:color w:val="000000" w:themeColor="text1"/>
              </w:rPr>
            </w:pPr>
            <w:r>
              <w:rPr>
                <w:rFonts w:hint="eastAsia"/>
                <w:color w:val="000000" w:themeColor="text1"/>
              </w:rPr>
              <w:t>19</w:t>
            </w:r>
          </w:p>
        </w:tc>
        <w:tc>
          <w:tcPr>
            <w:tcW w:w="999" w:type="pct"/>
            <w:vMerge w:val="restart"/>
            <w:tcBorders>
              <w:top w:val="nil"/>
              <w:left w:val="single" w:sz="4" w:space="0" w:color="auto"/>
              <w:right w:val="single" w:sz="4" w:space="0" w:color="auto"/>
            </w:tcBorders>
            <w:shd w:val="clear" w:color="auto" w:fill="auto"/>
            <w:noWrap/>
            <w:vAlign w:val="center"/>
          </w:tcPr>
          <w:p w14:paraId="65A48353" w14:textId="77777777" w:rsidR="00485A06" w:rsidRDefault="00000000">
            <w:pPr>
              <w:pStyle w:val="af9"/>
              <w:rPr>
                <w:color w:val="000000" w:themeColor="text1"/>
              </w:rPr>
            </w:pPr>
            <w:r>
              <w:rPr>
                <w:rFonts w:hint="eastAsia"/>
                <w:color w:val="000000" w:themeColor="text1"/>
              </w:rPr>
              <w:t>设备维护保养</w:t>
            </w:r>
          </w:p>
        </w:tc>
        <w:tc>
          <w:tcPr>
            <w:tcW w:w="1412" w:type="pct"/>
            <w:tcBorders>
              <w:top w:val="nil"/>
              <w:left w:val="nil"/>
              <w:bottom w:val="single" w:sz="4" w:space="0" w:color="auto"/>
              <w:right w:val="single" w:sz="4" w:space="0" w:color="auto"/>
            </w:tcBorders>
            <w:shd w:val="clear" w:color="auto" w:fill="auto"/>
            <w:noWrap/>
            <w:vAlign w:val="center"/>
          </w:tcPr>
          <w:p w14:paraId="734F022F" w14:textId="77777777" w:rsidR="00485A06" w:rsidRDefault="00000000">
            <w:pPr>
              <w:pStyle w:val="af9"/>
              <w:rPr>
                <w:color w:val="000000" w:themeColor="text1"/>
              </w:rPr>
            </w:pPr>
            <w:r>
              <w:rPr>
                <w:rFonts w:hint="eastAsia"/>
                <w:color w:val="000000" w:themeColor="text1"/>
              </w:rPr>
              <w:t>设备保养计划</w:t>
            </w:r>
          </w:p>
        </w:tc>
        <w:tc>
          <w:tcPr>
            <w:tcW w:w="1360" w:type="pct"/>
            <w:vMerge w:val="restart"/>
            <w:tcBorders>
              <w:top w:val="nil"/>
              <w:left w:val="single" w:sz="4" w:space="0" w:color="auto"/>
              <w:bottom w:val="single" w:sz="4" w:space="0" w:color="auto"/>
              <w:right w:val="single" w:sz="4" w:space="0" w:color="auto"/>
            </w:tcBorders>
            <w:shd w:val="clear" w:color="auto" w:fill="auto"/>
            <w:vAlign w:val="center"/>
          </w:tcPr>
          <w:p w14:paraId="3913A8A8" w14:textId="77777777" w:rsidR="00485A06" w:rsidRDefault="00000000">
            <w:pPr>
              <w:pStyle w:val="af9"/>
              <w:rPr>
                <w:color w:val="000000" w:themeColor="text1"/>
              </w:rPr>
            </w:pPr>
            <w:r>
              <w:rPr>
                <w:rFonts w:hint="eastAsia"/>
                <w:color w:val="000000" w:themeColor="text1"/>
              </w:rPr>
              <w:t>详见应用系统要求</w:t>
            </w:r>
          </w:p>
        </w:tc>
        <w:tc>
          <w:tcPr>
            <w:tcW w:w="406" w:type="pct"/>
            <w:vMerge w:val="restart"/>
            <w:tcBorders>
              <w:top w:val="nil"/>
              <w:left w:val="single" w:sz="4" w:space="0" w:color="auto"/>
              <w:bottom w:val="single" w:sz="4" w:space="0" w:color="auto"/>
              <w:right w:val="single" w:sz="4" w:space="0" w:color="auto"/>
            </w:tcBorders>
            <w:shd w:val="clear" w:color="auto" w:fill="auto"/>
            <w:noWrap/>
            <w:vAlign w:val="center"/>
          </w:tcPr>
          <w:p w14:paraId="4239F7F1" w14:textId="77777777" w:rsidR="00485A06" w:rsidRDefault="00000000">
            <w:pPr>
              <w:pStyle w:val="af9"/>
              <w:rPr>
                <w:color w:val="000000" w:themeColor="text1"/>
              </w:rPr>
            </w:pPr>
            <w:r>
              <w:rPr>
                <w:rFonts w:hint="eastAsia"/>
                <w:color w:val="000000" w:themeColor="text1"/>
              </w:rPr>
              <w:t>项</w:t>
            </w:r>
          </w:p>
        </w:tc>
        <w:tc>
          <w:tcPr>
            <w:tcW w:w="448" w:type="pct"/>
            <w:vMerge w:val="restart"/>
            <w:tcBorders>
              <w:top w:val="nil"/>
              <w:left w:val="single" w:sz="4" w:space="0" w:color="auto"/>
              <w:bottom w:val="single" w:sz="4" w:space="0" w:color="auto"/>
              <w:right w:val="single" w:sz="4" w:space="0" w:color="auto"/>
            </w:tcBorders>
            <w:shd w:val="clear" w:color="auto" w:fill="auto"/>
            <w:noWrap/>
            <w:vAlign w:val="center"/>
          </w:tcPr>
          <w:p w14:paraId="44E9BA42" w14:textId="77777777" w:rsidR="00485A06" w:rsidRDefault="00000000">
            <w:pPr>
              <w:pStyle w:val="af9"/>
              <w:rPr>
                <w:color w:val="000000" w:themeColor="text1"/>
              </w:rPr>
            </w:pPr>
            <w:r>
              <w:rPr>
                <w:rFonts w:hint="eastAsia"/>
                <w:color w:val="000000" w:themeColor="text1"/>
              </w:rPr>
              <w:t>1</w:t>
            </w:r>
          </w:p>
        </w:tc>
      </w:tr>
      <w:tr w:rsidR="00485A06" w14:paraId="148E7D42"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4182DFE9" w14:textId="77777777" w:rsidR="00485A06" w:rsidRDefault="00000000">
            <w:pPr>
              <w:pStyle w:val="af9"/>
              <w:rPr>
                <w:color w:val="000000" w:themeColor="text1"/>
              </w:rPr>
            </w:pPr>
            <w:r>
              <w:rPr>
                <w:rFonts w:hint="eastAsia"/>
                <w:color w:val="000000" w:themeColor="text1"/>
              </w:rPr>
              <w:t>20</w:t>
            </w:r>
          </w:p>
        </w:tc>
        <w:tc>
          <w:tcPr>
            <w:tcW w:w="999" w:type="pct"/>
            <w:vMerge/>
            <w:tcBorders>
              <w:left w:val="single" w:sz="4" w:space="0" w:color="auto"/>
              <w:right w:val="single" w:sz="4" w:space="0" w:color="auto"/>
            </w:tcBorders>
            <w:vAlign w:val="center"/>
          </w:tcPr>
          <w:p w14:paraId="54D4BCD8"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005D8416" w14:textId="77777777" w:rsidR="00485A06" w:rsidRDefault="00000000">
            <w:pPr>
              <w:pStyle w:val="af9"/>
              <w:rPr>
                <w:color w:val="C00000"/>
              </w:rPr>
            </w:pPr>
            <w:r>
              <w:rPr>
                <w:rFonts w:hint="eastAsia"/>
                <w:color w:val="000000" w:themeColor="text1"/>
              </w:rPr>
              <w:t>新建保养计划</w:t>
            </w:r>
          </w:p>
        </w:tc>
        <w:tc>
          <w:tcPr>
            <w:tcW w:w="1360" w:type="pct"/>
            <w:vMerge/>
            <w:tcBorders>
              <w:top w:val="nil"/>
              <w:left w:val="single" w:sz="4" w:space="0" w:color="auto"/>
              <w:bottom w:val="single" w:sz="4" w:space="0" w:color="auto"/>
              <w:right w:val="single" w:sz="4" w:space="0" w:color="auto"/>
            </w:tcBorders>
            <w:vAlign w:val="center"/>
          </w:tcPr>
          <w:p w14:paraId="1EA0FCC3" w14:textId="77777777" w:rsidR="00485A06" w:rsidRDefault="00485A06">
            <w:pPr>
              <w:pStyle w:val="af9"/>
              <w:rPr>
                <w:color w:val="000000" w:themeColor="text1"/>
              </w:rPr>
            </w:pPr>
          </w:p>
        </w:tc>
        <w:tc>
          <w:tcPr>
            <w:tcW w:w="406" w:type="pct"/>
            <w:vMerge/>
            <w:tcBorders>
              <w:top w:val="nil"/>
              <w:left w:val="single" w:sz="4" w:space="0" w:color="auto"/>
              <w:bottom w:val="single" w:sz="4" w:space="0" w:color="auto"/>
              <w:right w:val="single" w:sz="4" w:space="0" w:color="auto"/>
            </w:tcBorders>
            <w:vAlign w:val="center"/>
          </w:tcPr>
          <w:p w14:paraId="210D843C" w14:textId="77777777" w:rsidR="00485A06" w:rsidRDefault="00485A06">
            <w:pPr>
              <w:pStyle w:val="af9"/>
              <w:rPr>
                <w:color w:val="000000" w:themeColor="text1"/>
              </w:rPr>
            </w:pPr>
          </w:p>
        </w:tc>
        <w:tc>
          <w:tcPr>
            <w:tcW w:w="448" w:type="pct"/>
            <w:vMerge/>
            <w:tcBorders>
              <w:top w:val="nil"/>
              <w:left w:val="single" w:sz="4" w:space="0" w:color="auto"/>
              <w:bottom w:val="single" w:sz="4" w:space="0" w:color="auto"/>
              <w:right w:val="single" w:sz="4" w:space="0" w:color="auto"/>
            </w:tcBorders>
            <w:vAlign w:val="center"/>
          </w:tcPr>
          <w:p w14:paraId="1E96A6EC" w14:textId="77777777" w:rsidR="00485A06" w:rsidRDefault="00485A06">
            <w:pPr>
              <w:pStyle w:val="af9"/>
              <w:rPr>
                <w:color w:val="000000" w:themeColor="text1"/>
              </w:rPr>
            </w:pPr>
          </w:p>
        </w:tc>
      </w:tr>
      <w:tr w:rsidR="00485A06" w14:paraId="4D8D8500"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3968186E" w14:textId="77777777" w:rsidR="00485A06" w:rsidRDefault="00000000">
            <w:pPr>
              <w:pStyle w:val="af9"/>
              <w:rPr>
                <w:color w:val="000000" w:themeColor="text1"/>
              </w:rPr>
            </w:pPr>
            <w:r>
              <w:rPr>
                <w:rFonts w:hint="eastAsia"/>
                <w:color w:val="000000" w:themeColor="text1"/>
              </w:rPr>
              <w:t>21</w:t>
            </w:r>
          </w:p>
        </w:tc>
        <w:tc>
          <w:tcPr>
            <w:tcW w:w="999" w:type="pct"/>
            <w:vMerge/>
            <w:tcBorders>
              <w:left w:val="single" w:sz="4" w:space="0" w:color="auto"/>
              <w:right w:val="single" w:sz="4" w:space="0" w:color="auto"/>
            </w:tcBorders>
            <w:vAlign w:val="center"/>
          </w:tcPr>
          <w:p w14:paraId="697E0A6D"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2362E8F7" w14:textId="77777777" w:rsidR="00485A06" w:rsidRDefault="00000000">
            <w:pPr>
              <w:pStyle w:val="af9"/>
              <w:rPr>
                <w:color w:val="C00000"/>
              </w:rPr>
            </w:pPr>
            <w:r>
              <w:rPr>
                <w:rFonts w:hint="eastAsia"/>
                <w:color w:val="000000" w:themeColor="text1"/>
              </w:rPr>
              <w:t>执行保养计划</w:t>
            </w:r>
          </w:p>
        </w:tc>
        <w:tc>
          <w:tcPr>
            <w:tcW w:w="1360" w:type="pct"/>
            <w:vMerge/>
            <w:tcBorders>
              <w:top w:val="nil"/>
              <w:left w:val="single" w:sz="4" w:space="0" w:color="auto"/>
              <w:bottom w:val="single" w:sz="4" w:space="0" w:color="auto"/>
              <w:right w:val="single" w:sz="4" w:space="0" w:color="auto"/>
            </w:tcBorders>
            <w:vAlign w:val="center"/>
          </w:tcPr>
          <w:p w14:paraId="24901EC1" w14:textId="77777777" w:rsidR="00485A06" w:rsidRDefault="00485A06">
            <w:pPr>
              <w:pStyle w:val="af9"/>
              <w:rPr>
                <w:color w:val="000000" w:themeColor="text1"/>
              </w:rPr>
            </w:pPr>
          </w:p>
        </w:tc>
        <w:tc>
          <w:tcPr>
            <w:tcW w:w="406" w:type="pct"/>
            <w:vMerge/>
            <w:tcBorders>
              <w:top w:val="nil"/>
              <w:left w:val="single" w:sz="4" w:space="0" w:color="auto"/>
              <w:bottom w:val="single" w:sz="4" w:space="0" w:color="auto"/>
              <w:right w:val="single" w:sz="4" w:space="0" w:color="auto"/>
            </w:tcBorders>
            <w:vAlign w:val="center"/>
          </w:tcPr>
          <w:p w14:paraId="47F88F7B" w14:textId="77777777" w:rsidR="00485A06" w:rsidRDefault="00485A06">
            <w:pPr>
              <w:pStyle w:val="af9"/>
              <w:rPr>
                <w:color w:val="000000" w:themeColor="text1"/>
              </w:rPr>
            </w:pPr>
          </w:p>
        </w:tc>
        <w:tc>
          <w:tcPr>
            <w:tcW w:w="448" w:type="pct"/>
            <w:vMerge/>
            <w:tcBorders>
              <w:top w:val="nil"/>
              <w:left w:val="single" w:sz="4" w:space="0" w:color="auto"/>
              <w:bottom w:val="single" w:sz="4" w:space="0" w:color="auto"/>
              <w:right w:val="single" w:sz="4" w:space="0" w:color="auto"/>
            </w:tcBorders>
            <w:vAlign w:val="center"/>
          </w:tcPr>
          <w:p w14:paraId="25A53275" w14:textId="77777777" w:rsidR="00485A06" w:rsidRDefault="00485A06">
            <w:pPr>
              <w:pStyle w:val="af9"/>
              <w:rPr>
                <w:color w:val="000000" w:themeColor="text1"/>
              </w:rPr>
            </w:pPr>
          </w:p>
        </w:tc>
      </w:tr>
      <w:tr w:rsidR="00485A06" w14:paraId="61BAB074"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49342A50" w14:textId="77777777" w:rsidR="00485A06" w:rsidRDefault="00000000">
            <w:pPr>
              <w:pStyle w:val="af9"/>
              <w:rPr>
                <w:color w:val="000000" w:themeColor="text1"/>
              </w:rPr>
            </w:pPr>
            <w:r>
              <w:rPr>
                <w:rFonts w:hint="eastAsia"/>
                <w:color w:val="000000" w:themeColor="text1"/>
              </w:rPr>
              <w:t>22</w:t>
            </w:r>
          </w:p>
        </w:tc>
        <w:tc>
          <w:tcPr>
            <w:tcW w:w="999" w:type="pct"/>
            <w:vMerge/>
            <w:tcBorders>
              <w:left w:val="single" w:sz="4" w:space="0" w:color="auto"/>
              <w:right w:val="single" w:sz="4" w:space="0" w:color="auto"/>
            </w:tcBorders>
            <w:vAlign w:val="center"/>
          </w:tcPr>
          <w:p w14:paraId="71482CAE"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78E70572" w14:textId="77777777" w:rsidR="00485A06" w:rsidRDefault="00000000">
            <w:pPr>
              <w:pStyle w:val="af9"/>
              <w:rPr>
                <w:color w:val="000000" w:themeColor="text1"/>
              </w:rPr>
            </w:pPr>
            <w:r>
              <w:rPr>
                <w:rFonts w:hint="eastAsia"/>
                <w:color w:val="000000" w:themeColor="text1"/>
              </w:rPr>
              <w:t>设备保养记录</w:t>
            </w:r>
          </w:p>
        </w:tc>
        <w:tc>
          <w:tcPr>
            <w:tcW w:w="1360" w:type="pct"/>
            <w:vMerge/>
            <w:tcBorders>
              <w:top w:val="nil"/>
              <w:left w:val="single" w:sz="4" w:space="0" w:color="auto"/>
              <w:bottom w:val="single" w:sz="4" w:space="0" w:color="auto"/>
              <w:right w:val="single" w:sz="4" w:space="0" w:color="auto"/>
            </w:tcBorders>
            <w:vAlign w:val="center"/>
          </w:tcPr>
          <w:p w14:paraId="51C8D887" w14:textId="77777777" w:rsidR="00485A06" w:rsidRDefault="00485A06">
            <w:pPr>
              <w:pStyle w:val="af9"/>
              <w:rPr>
                <w:color w:val="000000" w:themeColor="text1"/>
              </w:rPr>
            </w:pPr>
          </w:p>
        </w:tc>
        <w:tc>
          <w:tcPr>
            <w:tcW w:w="406" w:type="pct"/>
            <w:vMerge/>
            <w:tcBorders>
              <w:top w:val="nil"/>
              <w:left w:val="single" w:sz="4" w:space="0" w:color="auto"/>
              <w:bottom w:val="single" w:sz="4" w:space="0" w:color="auto"/>
              <w:right w:val="single" w:sz="4" w:space="0" w:color="auto"/>
            </w:tcBorders>
            <w:vAlign w:val="center"/>
          </w:tcPr>
          <w:p w14:paraId="2127A576" w14:textId="77777777" w:rsidR="00485A06" w:rsidRDefault="00485A06">
            <w:pPr>
              <w:pStyle w:val="af9"/>
              <w:rPr>
                <w:color w:val="000000" w:themeColor="text1"/>
              </w:rPr>
            </w:pPr>
          </w:p>
        </w:tc>
        <w:tc>
          <w:tcPr>
            <w:tcW w:w="448" w:type="pct"/>
            <w:vMerge/>
            <w:tcBorders>
              <w:top w:val="nil"/>
              <w:left w:val="single" w:sz="4" w:space="0" w:color="auto"/>
              <w:bottom w:val="single" w:sz="4" w:space="0" w:color="auto"/>
              <w:right w:val="single" w:sz="4" w:space="0" w:color="auto"/>
            </w:tcBorders>
            <w:vAlign w:val="center"/>
          </w:tcPr>
          <w:p w14:paraId="0903615C" w14:textId="77777777" w:rsidR="00485A06" w:rsidRDefault="00485A06">
            <w:pPr>
              <w:pStyle w:val="af9"/>
              <w:rPr>
                <w:color w:val="000000" w:themeColor="text1"/>
              </w:rPr>
            </w:pPr>
          </w:p>
        </w:tc>
      </w:tr>
      <w:tr w:rsidR="00485A06" w14:paraId="56A1871C"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52104E85" w14:textId="77777777" w:rsidR="00485A06" w:rsidRDefault="00000000">
            <w:pPr>
              <w:pStyle w:val="af9"/>
              <w:rPr>
                <w:color w:val="000000" w:themeColor="text1"/>
              </w:rPr>
            </w:pPr>
            <w:r>
              <w:rPr>
                <w:rFonts w:hint="eastAsia"/>
                <w:color w:val="000000" w:themeColor="text1"/>
              </w:rPr>
              <w:t>23</w:t>
            </w:r>
          </w:p>
        </w:tc>
        <w:tc>
          <w:tcPr>
            <w:tcW w:w="999" w:type="pct"/>
            <w:vMerge/>
            <w:tcBorders>
              <w:left w:val="single" w:sz="4" w:space="0" w:color="auto"/>
              <w:right w:val="single" w:sz="4" w:space="0" w:color="auto"/>
            </w:tcBorders>
            <w:vAlign w:val="center"/>
          </w:tcPr>
          <w:p w14:paraId="56A1323C"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0111138C" w14:textId="77777777" w:rsidR="00485A06" w:rsidRDefault="00000000">
            <w:pPr>
              <w:pStyle w:val="af9"/>
              <w:rPr>
                <w:color w:val="000000" w:themeColor="text1"/>
              </w:rPr>
            </w:pPr>
            <w:r>
              <w:rPr>
                <w:rFonts w:hint="eastAsia"/>
                <w:color w:val="000000" w:themeColor="text1"/>
              </w:rPr>
              <w:t>保养知识库</w:t>
            </w:r>
          </w:p>
        </w:tc>
        <w:tc>
          <w:tcPr>
            <w:tcW w:w="1360" w:type="pct"/>
            <w:vMerge/>
            <w:tcBorders>
              <w:top w:val="nil"/>
              <w:left w:val="single" w:sz="4" w:space="0" w:color="auto"/>
              <w:bottom w:val="single" w:sz="4" w:space="0" w:color="auto"/>
              <w:right w:val="single" w:sz="4" w:space="0" w:color="auto"/>
            </w:tcBorders>
            <w:vAlign w:val="center"/>
          </w:tcPr>
          <w:p w14:paraId="07279CFB" w14:textId="77777777" w:rsidR="00485A06" w:rsidRDefault="00485A06">
            <w:pPr>
              <w:pStyle w:val="af9"/>
              <w:rPr>
                <w:color w:val="000000" w:themeColor="text1"/>
              </w:rPr>
            </w:pPr>
          </w:p>
        </w:tc>
        <w:tc>
          <w:tcPr>
            <w:tcW w:w="406" w:type="pct"/>
            <w:vMerge/>
            <w:tcBorders>
              <w:top w:val="nil"/>
              <w:left w:val="single" w:sz="4" w:space="0" w:color="auto"/>
              <w:bottom w:val="single" w:sz="4" w:space="0" w:color="auto"/>
              <w:right w:val="single" w:sz="4" w:space="0" w:color="auto"/>
            </w:tcBorders>
            <w:vAlign w:val="center"/>
          </w:tcPr>
          <w:p w14:paraId="15BE08BA" w14:textId="77777777" w:rsidR="00485A06" w:rsidRDefault="00485A06">
            <w:pPr>
              <w:pStyle w:val="af9"/>
              <w:rPr>
                <w:color w:val="000000" w:themeColor="text1"/>
              </w:rPr>
            </w:pPr>
          </w:p>
        </w:tc>
        <w:tc>
          <w:tcPr>
            <w:tcW w:w="448" w:type="pct"/>
            <w:vMerge/>
            <w:tcBorders>
              <w:top w:val="nil"/>
              <w:left w:val="single" w:sz="4" w:space="0" w:color="auto"/>
              <w:bottom w:val="single" w:sz="4" w:space="0" w:color="auto"/>
              <w:right w:val="single" w:sz="4" w:space="0" w:color="auto"/>
            </w:tcBorders>
            <w:vAlign w:val="center"/>
          </w:tcPr>
          <w:p w14:paraId="366187BF" w14:textId="77777777" w:rsidR="00485A06" w:rsidRDefault="00485A06">
            <w:pPr>
              <w:pStyle w:val="af9"/>
              <w:rPr>
                <w:color w:val="000000" w:themeColor="text1"/>
              </w:rPr>
            </w:pPr>
          </w:p>
        </w:tc>
      </w:tr>
      <w:tr w:rsidR="00485A06" w14:paraId="6E957784"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0DC921BB" w14:textId="77777777" w:rsidR="00485A06" w:rsidRDefault="00000000">
            <w:pPr>
              <w:pStyle w:val="af9"/>
              <w:rPr>
                <w:color w:val="000000" w:themeColor="text1"/>
              </w:rPr>
            </w:pPr>
            <w:r>
              <w:rPr>
                <w:rFonts w:hint="eastAsia"/>
                <w:color w:val="000000" w:themeColor="text1"/>
              </w:rPr>
              <w:t>24</w:t>
            </w:r>
          </w:p>
        </w:tc>
        <w:tc>
          <w:tcPr>
            <w:tcW w:w="999" w:type="pct"/>
            <w:vMerge/>
            <w:tcBorders>
              <w:left w:val="single" w:sz="4" w:space="0" w:color="auto"/>
              <w:bottom w:val="single" w:sz="4" w:space="0" w:color="auto"/>
              <w:right w:val="single" w:sz="4" w:space="0" w:color="auto"/>
            </w:tcBorders>
            <w:vAlign w:val="center"/>
          </w:tcPr>
          <w:p w14:paraId="781FAD44"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7246FB97" w14:textId="77777777" w:rsidR="00485A06" w:rsidRDefault="00000000">
            <w:pPr>
              <w:pStyle w:val="af9"/>
              <w:rPr>
                <w:color w:val="000000" w:themeColor="text1"/>
              </w:rPr>
            </w:pPr>
            <w:r>
              <w:rPr>
                <w:rFonts w:hint="eastAsia"/>
                <w:color w:val="000000" w:themeColor="text1"/>
              </w:rPr>
              <w:t>保养异常管理</w:t>
            </w:r>
          </w:p>
        </w:tc>
        <w:tc>
          <w:tcPr>
            <w:tcW w:w="1360" w:type="pct"/>
            <w:tcBorders>
              <w:top w:val="nil"/>
              <w:left w:val="single" w:sz="4" w:space="0" w:color="auto"/>
              <w:bottom w:val="single" w:sz="4" w:space="0" w:color="auto"/>
              <w:right w:val="single" w:sz="4" w:space="0" w:color="auto"/>
            </w:tcBorders>
            <w:vAlign w:val="center"/>
          </w:tcPr>
          <w:p w14:paraId="282ED3A8" w14:textId="77777777" w:rsidR="00485A06" w:rsidRDefault="00485A06">
            <w:pPr>
              <w:pStyle w:val="af9"/>
              <w:rPr>
                <w:color w:val="000000" w:themeColor="text1"/>
              </w:rPr>
            </w:pPr>
          </w:p>
        </w:tc>
        <w:tc>
          <w:tcPr>
            <w:tcW w:w="406" w:type="pct"/>
            <w:tcBorders>
              <w:top w:val="nil"/>
              <w:left w:val="single" w:sz="4" w:space="0" w:color="auto"/>
              <w:bottom w:val="single" w:sz="4" w:space="0" w:color="auto"/>
              <w:right w:val="single" w:sz="4" w:space="0" w:color="auto"/>
            </w:tcBorders>
            <w:vAlign w:val="center"/>
          </w:tcPr>
          <w:p w14:paraId="277A9AFD" w14:textId="77777777" w:rsidR="00485A06" w:rsidRDefault="00485A06">
            <w:pPr>
              <w:pStyle w:val="af9"/>
              <w:rPr>
                <w:color w:val="000000" w:themeColor="text1"/>
              </w:rPr>
            </w:pPr>
          </w:p>
        </w:tc>
        <w:tc>
          <w:tcPr>
            <w:tcW w:w="448" w:type="pct"/>
            <w:tcBorders>
              <w:top w:val="nil"/>
              <w:left w:val="single" w:sz="4" w:space="0" w:color="auto"/>
              <w:bottom w:val="single" w:sz="4" w:space="0" w:color="auto"/>
              <w:right w:val="single" w:sz="4" w:space="0" w:color="auto"/>
            </w:tcBorders>
            <w:vAlign w:val="center"/>
          </w:tcPr>
          <w:p w14:paraId="2598B647" w14:textId="77777777" w:rsidR="00485A06" w:rsidRDefault="00485A06">
            <w:pPr>
              <w:pStyle w:val="af9"/>
              <w:rPr>
                <w:color w:val="000000" w:themeColor="text1"/>
              </w:rPr>
            </w:pPr>
          </w:p>
        </w:tc>
      </w:tr>
      <w:tr w:rsidR="00485A06" w14:paraId="0D5A3222"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7716E5DB" w14:textId="77777777" w:rsidR="00485A06" w:rsidRDefault="00000000">
            <w:pPr>
              <w:pStyle w:val="af9"/>
              <w:rPr>
                <w:color w:val="000000" w:themeColor="text1"/>
              </w:rPr>
            </w:pPr>
            <w:r>
              <w:rPr>
                <w:rFonts w:hint="eastAsia"/>
                <w:color w:val="000000" w:themeColor="text1"/>
              </w:rPr>
              <w:t>25</w:t>
            </w:r>
          </w:p>
        </w:tc>
        <w:tc>
          <w:tcPr>
            <w:tcW w:w="999" w:type="pct"/>
            <w:vMerge w:val="restart"/>
            <w:tcBorders>
              <w:top w:val="nil"/>
              <w:left w:val="single" w:sz="4" w:space="0" w:color="auto"/>
              <w:bottom w:val="single" w:sz="4" w:space="0" w:color="000000"/>
              <w:right w:val="single" w:sz="4" w:space="0" w:color="auto"/>
            </w:tcBorders>
            <w:shd w:val="clear" w:color="auto" w:fill="auto"/>
            <w:noWrap/>
            <w:vAlign w:val="center"/>
          </w:tcPr>
          <w:p w14:paraId="447CF9C5" w14:textId="77777777" w:rsidR="00485A06" w:rsidRDefault="00000000">
            <w:pPr>
              <w:pStyle w:val="af9"/>
              <w:rPr>
                <w:color w:val="000000" w:themeColor="text1"/>
              </w:rPr>
            </w:pPr>
            <w:r>
              <w:rPr>
                <w:rFonts w:hint="eastAsia"/>
                <w:color w:val="000000" w:themeColor="text1"/>
              </w:rPr>
              <w:t>设备点巡检管理</w:t>
            </w:r>
          </w:p>
        </w:tc>
        <w:tc>
          <w:tcPr>
            <w:tcW w:w="1412" w:type="pct"/>
            <w:tcBorders>
              <w:top w:val="nil"/>
              <w:left w:val="nil"/>
              <w:bottom w:val="single" w:sz="4" w:space="0" w:color="auto"/>
              <w:right w:val="single" w:sz="4" w:space="0" w:color="auto"/>
            </w:tcBorders>
            <w:shd w:val="clear" w:color="auto" w:fill="auto"/>
            <w:noWrap/>
            <w:vAlign w:val="center"/>
          </w:tcPr>
          <w:p w14:paraId="0986D41C" w14:textId="77777777" w:rsidR="00485A06" w:rsidRDefault="00000000">
            <w:pPr>
              <w:pStyle w:val="af9"/>
              <w:rPr>
                <w:color w:val="000000" w:themeColor="text1"/>
              </w:rPr>
            </w:pPr>
            <w:r>
              <w:rPr>
                <w:rFonts w:hint="eastAsia"/>
                <w:color w:val="000000" w:themeColor="text1"/>
              </w:rPr>
              <w:t>新建巡检计划</w:t>
            </w:r>
          </w:p>
        </w:tc>
        <w:tc>
          <w:tcPr>
            <w:tcW w:w="1360" w:type="pct"/>
            <w:vMerge w:val="restart"/>
            <w:tcBorders>
              <w:top w:val="nil"/>
              <w:left w:val="single" w:sz="4" w:space="0" w:color="auto"/>
              <w:bottom w:val="single" w:sz="4" w:space="0" w:color="000000"/>
              <w:right w:val="single" w:sz="4" w:space="0" w:color="auto"/>
            </w:tcBorders>
            <w:shd w:val="clear" w:color="auto" w:fill="auto"/>
            <w:vAlign w:val="center"/>
          </w:tcPr>
          <w:p w14:paraId="1483EBF9" w14:textId="77777777" w:rsidR="00485A06" w:rsidRDefault="00000000">
            <w:pPr>
              <w:pStyle w:val="af9"/>
              <w:rPr>
                <w:color w:val="000000" w:themeColor="text1"/>
              </w:rPr>
            </w:pPr>
            <w:r>
              <w:rPr>
                <w:rFonts w:hint="eastAsia"/>
                <w:color w:val="000000" w:themeColor="text1"/>
              </w:rPr>
              <w:t>详见应用系统要求</w:t>
            </w:r>
          </w:p>
        </w:tc>
        <w:tc>
          <w:tcPr>
            <w:tcW w:w="406" w:type="pct"/>
            <w:vMerge w:val="restart"/>
            <w:tcBorders>
              <w:top w:val="nil"/>
              <w:left w:val="single" w:sz="4" w:space="0" w:color="auto"/>
              <w:bottom w:val="single" w:sz="4" w:space="0" w:color="000000"/>
              <w:right w:val="single" w:sz="4" w:space="0" w:color="auto"/>
            </w:tcBorders>
            <w:shd w:val="clear" w:color="auto" w:fill="auto"/>
            <w:noWrap/>
            <w:vAlign w:val="center"/>
          </w:tcPr>
          <w:p w14:paraId="240072F8" w14:textId="77777777" w:rsidR="00485A06" w:rsidRDefault="00000000">
            <w:pPr>
              <w:pStyle w:val="af9"/>
              <w:rPr>
                <w:color w:val="000000" w:themeColor="text1"/>
              </w:rPr>
            </w:pPr>
            <w:r>
              <w:rPr>
                <w:rFonts w:hint="eastAsia"/>
                <w:color w:val="000000" w:themeColor="text1"/>
              </w:rPr>
              <w:t>项</w:t>
            </w:r>
          </w:p>
        </w:tc>
        <w:tc>
          <w:tcPr>
            <w:tcW w:w="448" w:type="pct"/>
            <w:vMerge w:val="restart"/>
            <w:tcBorders>
              <w:top w:val="nil"/>
              <w:left w:val="single" w:sz="4" w:space="0" w:color="auto"/>
              <w:bottom w:val="single" w:sz="4" w:space="0" w:color="000000"/>
              <w:right w:val="single" w:sz="4" w:space="0" w:color="auto"/>
            </w:tcBorders>
            <w:shd w:val="clear" w:color="auto" w:fill="auto"/>
            <w:noWrap/>
            <w:vAlign w:val="center"/>
          </w:tcPr>
          <w:p w14:paraId="404760D2" w14:textId="77777777" w:rsidR="00485A06" w:rsidRDefault="00000000">
            <w:pPr>
              <w:pStyle w:val="af9"/>
              <w:rPr>
                <w:color w:val="000000" w:themeColor="text1"/>
              </w:rPr>
            </w:pPr>
            <w:r>
              <w:rPr>
                <w:rFonts w:hint="eastAsia"/>
                <w:color w:val="000000" w:themeColor="text1"/>
              </w:rPr>
              <w:t>1</w:t>
            </w:r>
          </w:p>
        </w:tc>
      </w:tr>
      <w:tr w:rsidR="00485A06" w14:paraId="0F94E302"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5841EDA9" w14:textId="77777777" w:rsidR="00485A06" w:rsidRDefault="00000000">
            <w:pPr>
              <w:pStyle w:val="af9"/>
              <w:rPr>
                <w:color w:val="000000" w:themeColor="text1"/>
              </w:rPr>
            </w:pPr>
            <w:r>
              <w:rPr>
                <w:rFonts w:hint="eastAsia"/>
                <w:color w:val="000000" w:themeColor="text1"/>
              </w:rPr>
              <w:t>26</w:t>
            </w:r>
          </w:p>
        </w:tc>
        <w:tc>
          <w:tcPr>
            <w:tcW w:w="999" w:type="pct"/>
            <w:vMerge/>
            <w:tcBorders>
              <w:top w:val="nil"/>
              <w:left w:val="single" w:sz="4" w:space="0" w:color="auto"/>
              <w:bottom w:val="single" w:sz="4" w:space="0" w:color="000000"/>
              <w:right w:val="single" w:sz="4" w:space="0" w:color="auto"/>
            </w:tcBorders>
            <w:vAlign w:val="center"/>
          </w:tcPr>
          <w:p w14:paraId="744745C8"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6D4CFE3E" w14:textId="77777777" w:rsidR="00485A06" w:rsidRDefault="00000000">
            <w:pPr>
              <w:pStyle w:val="af9"/>
              <w:rPr>
                <w:color w:val="000000" w:themeColor="text1"/>
              </w:rPr>
            </w:pPr>
            <w:r>
              <w:rPr>
                <w:rFonts w:hint="eastAsia"/>
                <w:color w:val="000000" w:themeColor="text1"/>
              </w:rPr>
              <w:t>巡检项目编辑</w:t>
            </w:r>
          </w:p>
        </w:tc>
        <w:tc>
          <w:tcPr>
            <w:tcW w:w="1360" w:type="pct"/>
            <w:vMerge/>
            <w:tcBorders>
              <w:top w:val="nil"/>
              <w:left w:val="single" w:sz="4" w:space="0" w:color="auto"/>
              <w:bottom w:val="single" w:sz="4" w:space="0" w:color="000000"/>
              <w:right w:val="single" w:sz="4" w:space="0" w:color="auto"/>
            </w:tcBorders>
            <w:vAlign w:val="center"/>
          </w:tcPr>
          <w:p w14:paraId="3DC282A4" w14:textId="77777777" w:rsidR="00485A06" w:rsidRDefault="00485A06">
            <w:pPr>
              <w:pStyle w:val="af9"/>
              <w:rPr>
                <w:color w:val="000000" w:themeColor="text1"/>
              </w:rPr>
            </w:pPr>
          </w:p>
        </w:tc>
        <w:tc>
          <w:tcPr>
            <w:tcW w:w="406" w:type="pct"/>
            <w:vMerge/>
            <w:tcBorders>
              <w:top w:val="nil"/>
              <w:left w:val="single" w:sz="4" w:space="0" w:color="auto"/>
              <w:bottom w:val="single" w:sz="4" w:space="0" w:color="000000"/>
              <w:right w:val="single" w:sz="4" w:space="0" w:color="auto"/>
            </w:tcBorders>
            <w:vAlign w:val="center"/>
          </w:tcPr>
          <w:p w14:paraId="6A1A99A1" w14:textId="77777777" w:rsidR="00485A06" w:rsidRDefault="00485A06">
            <w:pPr>
              <w:pStyle w:val="af9"/>
              <w:rPr>
                <w:color w:val="000000" w:themeColor="text1"/>
              </w:rPr>
            </w:pPr>
          </w:p>
        </w:tc>
        <w:tc>
          <w:tcPr>
            <w:tcW w:w="448" w:type="pct"/>
            <w:vMerge/>
            <w:tcBorders>
              <w:top w:val="nil"/>
              <w:left w:val="single" w:sz="4" w:space="0" w:color="auto"/>
              <w:bottom w:val="single" w:sz="4" w:space="0" w:color="000000"/>
              <w:right w:val="single" w:sz="4" w:space="0" w:color="auto"/>
            </w:tcBorders>
            <w:vAlign w:val="center"/>
          </w:tcPr>
          <w:p w14:paraId="19849D57" w14:textId="77777777" w:rsidR="00485A06" w:rsidRDefault="00485A06">
            <w:pPr>
              <w:pStyle w:val="af9"/>
              <w:rPr>
                <w:color w:val="000000" w:themeColor="text1"/>
              </w:rPr>
            </w:pPr>
          </w:p>
        </w:tc>
      </w:tr>
      <w:tr w:rsidR="00485A06" w14:paraId="1F67A473"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5DD57361" w14:textId="77777777" w:rsidR="00485A06" w:rsidRDefault="00000000">
            <w:pPr>
              <w:pStyle w:val="af9"/>
              <w:rPr>
                <w:color w:val="000000" w:themeColor="text1"/>
              </w:rPr>
            </w:pPr>
            <w:r>
              <w:rPr>
                <w:rFonts w:hint="eastAsia"/>
                <w:color w:val="000000" w:themeColor="text1"/>
              </w:rPr>
              <w:lastRenderedPageBreak/>
              <w:t>27</w:t>
            </w:r>
          </w:p>
        </w:tc>
        <w:tc>
          <w:tcPr>
            <w:tcW w:w="999" w:type="pct"/>
            <w:vMerge/>
            <w:tcBorders>
              <w:top w:val="nil"/>
              <w:left w:val="single" w:sz="4" w:space="0" w:color="auto"/>
              <w:bottom w:val="single" w:sz="4" w:space="0" w:color="000000"/>
              <w:right w:val="single" w:sz="4" w:space="0" w:color="auto"/>
            </w:tcBorders>
            <w:vAlign w:val="center"/>
          </w:tcPr>
          <w:p w14:paraId="60B83E28"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17357048" w14:textId="77777777" w:rsidR="00485A06" w:rsidRDefault="00000000">
            <w:pPr>
              <w:pStyle w:val="af9"/>
              <w:rPr>
                <w:color w:val="000000" w:themeColor="text1"/>
              </w:rPr>
            </w:pPr>
            <w:r>
              <w:rPr>
                <w:rFonts w:hint="eastAsia"/>
                <w:color w:val="000000" w:themeColor="text1"/>
              </w:rPr>
              <w:t>设备巡检记录</w:t>
            </w:r>
          </w:p>
        </w:tc>
        <w:tc>
          <w:tcPr>
            <w:tcW w:w="1360" w:type="pct"/>
            <w:vMerge/>
            <w:tcBorders>
              <w:top w:val="nil"/>
              <w:left w:val="single" w:sz="4" w:space="0" w:color="auto"/>
              <w:bottom w:val="single" w:sz="4" w:space="0" w:color="000000"/>
              <w:right w:val="single" w:sz="4" w:space="0" w:color="auto"/>
            </w:tcBorders>
            <w:vAlign w:val="center"/>
          </w:tcPr>
          <w:p w14:paraId="78213546" w14:textId="77777777" w:rsidR="00485A06" w:rsidRDefault="00485A06">
            <w:pPr>
              <w:pStyle w:val="af9"/>
              <w:rPr>
                <w:color w:val="000000" w:themeColor="text1"/>
              </w:rPr>
            </w:pPr>
          </w:p>
        </w:tc>
        <w:tc>
          <w:tcPr>
            <w:tcW w:w="406" w:type="pct"/>
            <w:vMerge/>
            <w:tcBorders>
              <w:top w:val="nil"/>
              <w:left w:val="single" w:sz="4" w:space="0" w:color="auto"/>
              <w:bottom w:val="single" w:sz="4" w:space="0" w:color="000000"/>
              <w:right w:val="single" w:sz="4" w:space="0" w:color="auto"/>
            </w:tcBorders>
            <w:vAlign w:val="center"/>
          </w:tcPr>
          <w:p w14:paraId="2D05A455" w14:textId="77777777" w:rsidR="00485A06" w:rsidRDefault="00485A06">
            <w:pPr>
              <w:pStyle w:val="af9"/>
              <w:rPr>
                <w:color w:val="000000" w:themeColor="text1"/>
              </w:rPr>
            </w:pPr>
          </w:p>
        </w:tc>
        <w:tc>
          <w:tcPr>
            <w:tcW w:w="448" w:type="pct"/>
            <w:vMerge/>
            <w:tcBorders>
              <w:top w:val="nil"/>
              <w:left w:val="single" w:sz="4" w:space="0" w:color="auto"/>
              <w:bottom w:val="single" w:sz="4" w:space="0" w:color="000000"/>
              <w:right w:val="single" w:sz="4" w:space="0" w:color="auto"/>
            </w:tcBorders>
            <w:vAlign w:val="center"/>
          </w:tcPr>
          <w:p w14:paraId="4C7E2BEB" w14:textId="77777777" w:rsidR="00485A06" w:rsidRDefault="00485A06">
            <w:pPr>
              <w:pStyle w:val="af9"/>
              <w:rPr>
                <w:color w:val="000000" w:themeColor="text1"/>
              </w:rPr>
            </w:pPr>
          </w:p>
        </w:tc>
      </w:tr>
      <w:tr w:rsidR="00485A06" w14:paraId="28818F1D"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661C8D97" w14:textId="77777777" w:rsidR="00485A06" w:rsidRDefault="00000000">
            <w:pPr>
              <w:pStyle w:val="af9"/>
              <w:rPr>
                <w:color w:val="000000" w:themeColor="text1"/>
              </w:rPr>
            </w:pPr>
            <w:r>
              <w:rPr>
                <w:rFonts w:hint="eastAsia"/>
                <w:color w:val="000000" w:themeColor="text1"/>
              </w:rPr>
              <w:t>28</w:t>
            </w:r>
          </w:p>
        </w:tc>
        <w:tc>
          <w:tcPr>
            <w:tcW w:w="999" w:type="pct"/>
            <w:tcBorders>
              <w:top w:val="nil"/>
              <w:left w:val="single" w:sz="4" w:space="0" w:color="auto"/>
              <w:bottom w:val="single" w:sz="4" w:space="0" w:color="000000"/>
              <w:right w:val="single" w:sz="4" w:space="0" w:color="auto"/>
            </w:tcBorders>
            <w:vAlign w:val="center"/>
          </w:tcPr>
          <w:p w14:paraId="7070D46F"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3392ACD2" w14:textId="77777777" w:rsidR="00485A06" w:rsidRDefault="00000000">
            <w:pPr>
              <w:pStyle w:val="af9"/>
              <w:rPr>
                <w:color w:val="000000" w:themeColor="text1"/>
              </w:rPr>
            </w:pPr>
            <w:r>
              <w:rPr>
                <w:rFonts w:hint="eastAsia"/>
                <w:color w:val="000000" w:themeColor="text1"/>
              </w:rPr>
              <w:t>巡检异常管理</w:t>
            </w:r>
          </w:p>
        </w:tc>
        <w:tc>
          <w:tcPr>
            <w:tcW w:w="1360" w:type="pct"/>
            <w:tcBorders>
              <w:top w:val="nil"/>
              <w:left w:val="single" w:sz="4" w:space="0" w:color="auto"/>
              <w:bottom w:val="single" w:sz="4" w:space="0" w:color="000000"/>
              <w:right w:val="single" w:sz="4" w:space="0" w:color="auto"/>
            </w:tcBorders>
            <w:vAlign w:val="center"/>
          </w:tcPr>
          <w:p w14:paraId="1CFCCFEE" w14:textId="77777777" w:rsidR="00485A06" w:rsidRDefault="00485A06">
            <w:pPr>
              <w:pStyle w:val="af9"/>
              <w:rPr>
                <w:color w:val="000000" w:themeColor="text1"/>
              </w:rPr>
            </w:pPr>
          </w:p>
        </w:tc>
        <w:tc>
          <w:tcPr>
            <w:tcW w:w="406" w:type="pct"/>
            <w:tcBorders>
              <w:top w:val="nil"/>
              <w:left w:val="single" w:sz="4" w:space="0" w:color="auto"/>
              <w:bottom w:val="single" w:sz="4" w:space="0" w:color="000000"/>
              <w:right w:val="single" w:sz="4" w:space="0" w:color="auto"/>
            </w:tcBorders>
            <w:vAlign w:val="center"/>
          </w:tcPr>
          <w:p w14:paraId="29C1968F" w14:textId="77777777" w:rsidR="00485A06" w:rsidRDefault="00485A06">
            <w:pPr>
              <w:pStyle w:val="af9"/>
              <w:rPr>
                <w:color w:val="000000" w:themeColor="text1"/>
              </w:rPr>
            </w:pPr>
          </w:p>
        </w:tc>
        <w:tc>
          <w:tcPr>
            <w:tcW w:w="448" w:type="pct"/>
            <w:tcBorders>
              <w:top w:val="nil"/>
              <w:left w:val="single" w:sz="4" w:space="0" w:color="auto"/>
              <w:bottom w:val="single" w:sz="4" w:space="0" w:color="000000"/>
              <w:right w:val="single" w:sz="4" w:space="0" w:color="auto"/>
            </w:tcBorders>
            <w:vAlign w:val="center"/>
          </w:tcPr>
          <w:p w14:paraId="02B9AF2A" w14:textId="77777777" w:rsidR="00485A06" w:rsidRDefault="00485A06">
            <w:pPr>
              <w:pStyle w:val="af9"/>
              <w:rPr>
                <w:color w:val="000000" w:themeColor="text1"/>
              </w:rPr>
            </w:pPr>
          </w:p>
        </w:tc>
      </w:tr>
      <w:tr w:rsidR="00485A06" w14:paraId="3207BDCC" w14:textId="77777777">
        <w:trPr>
          <w:trHeight w:val="880"/>
        </w:trPr>
        <w:tc>
          <w:tcPr>
            <w:tcW w:w="373" w:type="pct"/>
            <w:tcBorders>
              <w:top w:val="nil"/>
              <w:left w:val="single" w:sz="4" w:space="0" w:color="auto"/>
              <w:bottom w:val="single" w:sz="4" w:space="0" w:color="auto"/>
              <w:right w:val="single" w:sz="4" w:space="0" w:color="auto"/>
            </w:tcBorders>
            <w:shd w:val="clear" w:color="auto" w:fill="auto"/>
            <w:noWrap/>
            <w:vAlign w:val="center"/>
          </w:tcPr>
          <w:p w14:paraId="0D5C0F80" w14:textId="77777777" w:rsidR="00485A06" w:rsidRDefault="00000000">
            <w:pPr>
              <w:pStyle w:val="af9"/>
              <w:rPr>
                <w:color w:val="000000" w:themeColor="text1"/>
              </w:rPr>
            </w:pPr>
            <w:r>
              <w:rPr>
                <w:rFonts w:hint="eastAsia"/>
                <w:color w:val="000000" w:themeColor="text1"/>
              </w:rPr>
              <w:t>29</w:t>
            </w:r>
          </w:p>
        </w:tc>
        <w:tc>
          <w:tcPr>
            <w:tcW w:w="999" w:type="pct"/>
            <w:vMerge w:val="restart"/>
            <w:tcBorders>
              <w:top w:val="nil"/>
              <w:left w:val="single" w:sz="4" w:space="0" w:color="auto"/>
              <w:bottom w:val="single" w:sz="4" w:space="0" w:color="auto"/>
              <w:right w:val="single" w:sz="4" w:space="0" w:color="auto"/>
            </w:tcBorders>
            <w:shd w:val="clear" w:color="auto" w:fill="auto"/>
            <w:noWrap/>
            <w:vAlign w:val="center"/>
          </w:tcPr>
          <w:p w14:paraId="1FCB6251" w14:textId="77777777" w:rsidR="00485A06" w:rsidRDefault="00000000">
            <w:pPr>
              <w:pStyle w:val="af9"/>
              <w:rPr>
                <w:color w:val="000000" w:themeColor="text1"/>
              </w:rPr>
            </w:pPr>
            <w:r>
              <w:rPr>
                <w:rFonts w:hint="eastAsia"/>
                <w:color w:val="000000" w:themeColor="text1"/>
              </w:rPr>
              <w:t>设备维修管理</w:t>
            </w:r>
          </w:p>
        </w:tc>
        <w:tc>
          <w:tcPr>
            <w:tcW w:w="1412" w:type="pct"/>
            <w:tcBorders>
              <w:top w:val="nil"/>
              <w:left w:val="nil"/>
              <w:bottom w:val="single" w:sz="4" w:space="0" w:color="auto"/>
              <w:right w:val="single" w:sz="4" w:space="0" w:color="auto"/>
            </w:tcBorders>
            <w:shd w:val="clear" w:color="auto" w:fill="auto"/>
            <w:noWrap/>
            <w:vAlign w:val="center"/>
          </w:tcPr>
          <w:p w14:paraId="58877579" w14:textId="77777777" w:rsidR="00485A06" w:rsidRDefault="00000000">
            <w:pPr>
              <w:pStyle w:val="af9"/>
              <w:rPr>
                <w:color w:val="000000" w:themeColor="text1"/>
              </w:rPr>
            </w:pPr>
            <w:r>
              <w:rPr>
                <w:rFonts w:hint="eastAsia"/>
                <w:color w:val="000000" w:themeColor="text1"/>
              </w:rPr>
              <w:t>设备报修</w:t>
            </w:r>
          </w:p>
        </w:tc>
        <w:tc>
          <w:tcPr>
            <w:tcW w:w="1360" w:type="pct"/>
            <w:vMerge w:val="restart"/>
            <w:tcBorders>
              <w:top w:val="nil"/>
              <w:left w:val="single" w:sz="4" w:space="0" w:color="auto"/>
              <w:bottom w:val="single" w:sz="4" w:space="0" w:color="auto"/>
              <w:right w:val="single" w:sz="4" w:space="0" w:color="auto"/>
            </w:tcBorders>
            <w:shd w:val="clear" w:color="auto" w:fill="auto"/>
            <w:vAlign w:val="center"/>
          </w:tcPr>
          <w:p w14:paraId="5FB277B3" w14:textId="77777777" w:rsidR="00485A06" w:rsidRDefault="00000000">
            <w:pPr>
              <w:pStyle w:val="af9"/>
              <w:rPr>
                <w:color w:val="000000" w:themeColor="text1"/>
              </w:rPr>
            </w:pPr>
            <w:r>
              <w:rPr>
                <w:rFonts w:hint="eastAsia"/>
                <w:color w:val="000000" w:themeColor="text1"/>
              </w:rPr>
              <w:t>详见应用系统要求</w:t>
            </w:r>
          </w:p>
        </w:tc>
        <w:tc>
          <w:tcPr>
            <w:tcW w:w="406" w:type="pct"/>
            <w:vMerge w:val="restart"/>
            <w:tcBorders>
              <w:top w:val="nil"/>
              <w:left w:val="single" w:sz="4" w:space="0" w:color="auto"/>
              <w:bottom w:val="single" w:sz="4" w:space="0" w:color="auto"/>
              <w:right w:val="single" w:sz="4" w:space="0" w:color="auto"/>
            </w:tcBorders>
            <w:shd w:val="clear" w:color="auto" w:fill="auto"/>
            <w:noWrap/>
            <w:vAlign w:val="center"/>
          </w:tcPr>
          <w:p w14:paraId="5CA6F893" w14:textId="77777777" w:rsidR="00485A06" w:rsidRDefault="00000000">
            <w:pPr>
              <w:pStyle w:val="af9"/>
              <w:rPr>
                <w:color w:val="000000" w:themeColor="text1"/>
              </w:rPr>
            </w:pPr>
            <w:r>
              <w:rPr>
                <w:rFonts w:hint="eastAsia"/>
                <w:color w:val="000000" w:themeColor="text1"/>
              </w:rPr>
              <w:t>项</w:t>
            </w:r>
          </w:p>
        </w:tc>
        <w:tc>
          <w:tcPr>
            <w:tcW w:w="448" w:type="pct"/>
            <w:vMerge w:val="restart"/>
            <w:tcBorders>
              <w:top w:val="nil"/>
              <w:left w:val="single" w:sz="4" w:space="0" w:color="auto"/>
              <w:bottom w:val="single" w:sz="4" w:space="0" w:color="auto"/>
              <w:right w:val="single" w:sz="4" w:space="0" w:color="auto"/>
            </w:tcBorders>
            <w:shd w:val="clear" w:color="auto" w:fill="auto"/>
            <w:noWrap/>
            <w:vAlign w:val="center"/>
          </w:tcPr>
          <w:p w14:paraId="0C9B047C" w14:textId="77777777" w:rsidR="00485A06" w:rsidRDefault="00000000">
            <w:pPr>
              <w:pStyle w:val="af9"/>
              <w:rPr>
                <w:color w:val="000000" w:themeColor="text1"/>
              </w:rPr>
            </w:pPr>
            <w:r>
              <w:rPr>
                <w:rFonts w:hint="eastAsia"/>
                <w:color w:val="000000" w:themeColor="text1"/>
              </w:rPr>
              <w:t>1</w:t>
            </w:r>
          </w:p>
        </w:tc>
      </w:tr>
      <w:tr w:rsidR="00485A06" w14:paraId="1D587909"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6E091027" w14:textId="77777777" w:rsidR="00485A06" w:rsidRDefault="00000000">
            <w:pPr>
              <w:pStyle w:val="af9"/>
              <w:rPr>
                <w:color w:val="000000" w:themeColor="text1"/>
              </w:rPr>
            </w:pPr>
            <w:r>
              <w:rPr>
                <w:rFonts w:hint="eastAsia"/>
                <w:color w:val="000000" w:themeColor="text1"/>
              </w:rPr>
              <w:t>30</w:t>
            </w:r>
          </w:p>
        </w:tc>
        <w:tc>
          <w:tcPr>
            <w:tcW w:w="999" w:type="pct"/>
            <w:vMerge/>
            <w:tcBorders>
              <w:top w:val="nil"/>
              <w:left w:val="single" w:sz="4" w:space="0" w:color="auto"/>
              <w:bottom w:val="single" w:sz="4" w:space="0" w:color="auto"/>
              <w:right w:val="single" w:sz="4" w:space="0" w:color="auto"/>
            </w:tcBorders>
            <w:vAlign w:val="center"/>
          </w:tcPr>
          <w:p w14:paraId="6CBD8839"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3E1FEDD1" w14:textId="77777777" w:rsidR="00485A06" w:rsidRDefault="00000000">
            <w:pPr>
              <w:pStyle w:val="af9"/>
              <w:rPr>
                <w:color w:val="000000" w:themeColor="text1"/>
              </w:rPr>
            </w:pPr>
            <w:r>
              <w:rPr>
                <w:rFonts w:hint="eastAsia"/>
                <w:color w:val="000000" w:themeColor="text1"/>
              </w:rPr>
              <w:t>工单派发及审批流管理</w:t>
            </w:r>
          </w:p>
        </w:tc>
        <w:tc>
          <w:tcPr>
            <w:tcW w:w="1360" w:type="pct"/>
            <w:vMerge/>
            <w:tcBorders>
              <w:top w:val="nil"/>
              <w:left w:val="single" w:sz="4" w:space="0" w:color="auto"/>
              <w:bottom w:val="single" w:sz="4" w:space="0" w:color="auto"/>
              <w:right w:val="single" w:sz="4" w:space="0" w:color="auto"/>
            </w:tcBorders>
            <w:vAlign w:val="center"/>
          </w:tcPr>
          <w:p w14:paraId="69F32F2F" w14:textId="77777777" w:rsidR="00485A06" w:rsidRDefault="00485A06">
            <w:pPr>
              <w:pStyle w:val="af9"/>
              <w:rPr>
                <w:color w:val="000000" w:themeColor="text1"/>
              </w:rPr>
            </w:pPr>
          </w:p>
        </w:tc>
        <w:tc>
          <w:tcPr>
            <w:tcW w:w="406" w:type="pct"/>
            <w:vMerge/>
            <w:tcBorders>
              <w:top w:val="nil"/>
              <w:left w:val="single" w:sz="4" w:space="0" w:color="auto"/>
              <w:bottom w:val="single" w:sz="4" w:space="0" w:color="auto"/>
              <w:right w:val="single" w:sz="4" w:space="0" w:color="auto"/>
            </w:tcBorders>
            <w:vAlign w:val="center"/>
          </w:tcPr>
          <w:p w14:paraId="31660A1F" w14:textId="77777777" w:rsidR="00485A06" w:rsidRDefault="00485A06">
            <w:pPr>
              <w:pStyle w:val="af9"/>
              <w:rPr>
                <w:color w:val="000000" w:themeColor="text1"/>
              </w:rPr>
            </w:pPr>
          </w:p>
        </w:tc>
        <w:tc>
          <w:tcPr>
            <w:tcW w:w="448" w:type="pct"/>
            <w:vMerge/>
            <w:tcBorders>
              <w:top w:val="nil"/>
              <w:left w:val="single" w:sz="4" w:space="0" w:color="auto"/>
              <w:bottom w:val="single" w:sz="4" w:space="0" w:color="auto"/>
              <w:right w:val="single" w:sz="4" w:space="0" w:color="auto"/>
            </w:tcBorders>
            <w:vAlign w:val="center"/>
          </w:tcPr>
          <w:p w14:paraId="329F1E41" w14:textId="77777777" w:rsidR="00485A06" w:rsidRDefault="00485A06">
            <w:pPr>
              <w:pStyle w:val="af9"/>
              <w:rPr>
                <w:color w:val="000000" w:themeColor="text1"/>
              </w:rPr>
            </w:pPr>
          </w:p>
        </w:tc>
      </w:tr>
      <w:tr w:rsidR="00485A06" w14:paraId="124F4955"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66280471" w14:textId="77777777" w:rsidR="00485A06" w:rsidRDefault="00000000">
            <w:pPr>
              <w:pStyle w:val="af9"/>
              <w:rPr>
                <w:color w:val="000000" w:themeColor="text1"/>
              </w:rPr>
            </w:pPr>
            <w:r>
              <w:rPr>
                <w:rFonts w:hint="eastAsia"/>
                <w:color w:val="000000" w:themeColor="text1"/>
              </w:rPr>
              <w:t>31</w:t>
            </w:r>
          </w:p>
        </w:tc>
        <w:tc>
          <w:tcPr>
            <w:tcW w:w="999" w:type="pct"/>
            <w:vMerge/>
            <w:tcBorders>
              <w:top w:val="nil"/>
              <w:left w:val="single" w:sz="4" w:space="0" w:color="auto"/>
              <w:bottom w:val="single" w:sz="4" w:space="0" w:color="auto"/>
              <w:right w:val="single" w:sz="4" w:space="0" w:color="auto"/>
            </w:tcBorders>
            <w:vAlign w:val="center"/>
          </w:tcPr>
          <w:p w14:paraId="283F4968"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1EEFD2E8" w14:textId="77777777" w:rsidR="00485A06" w:rsidRDefault="00000000">
            <w:pPr>
              <w:pStyle w:val="af9"/>
              <w:rPr>
                <w:color w:val="000000" w:themeColor="text1"/>
              </w:rPr>
            </w:pPr>
            <w:r>
              <w:rPr>
                <w:rFonts w:hint="eastAsia"/>
                <w:color w:val="000000" w:themeColor="text1"/>
              </w:rPr>
              <w:t>设备维修</w:t>
            </w:r>
          </w:p>
        </w:tc>
        <w:tc>
          <w:tcPr>
            <w:tcW w:w="1360" w:type="pct"/>
            <w:vMerge/>
            <w:tcBorders>
              <w:top w:val="nil"/>
              <w:left w:val="single" w:sz="4" w:space="0" w:color="auto"/>
              <w:bottom w:val="single" w:sz="4" w:space="0" w:color="auto"/>
              <w:right w:val="single" w:sz="4" w:space="0" w:color="auto"/>
            </w:tcBorders>
            <w:vAlign w:val="center"/>
          </w:tcPr>
          <w:p w14:paraId="717AC3A1" w14:textId="77777777" w:rsidR="00485A06" w:rsidRDefault="00485A06">
            <w:pPr>
              <w:pStyle w:val="af9"/>
              <w:rPr>
                <w:color w:val="000000" w:themeColor="text1"/>
              </w:rPr>
            </w:pPr>
          </w:p>
        </w:tc>
        <w:tc>
          <w:tcPr>
            <w:tcW w:w="406" w:type="pct"/>
            <w:vMerge/>
            <w:tcBorders>
              <w:top w:val="nil"/>
              <w:left w:val="single" w:sz="4" w:space="0" w:color="auto"/>
              <w:bottom w:val="single" w:sz="4" w:space="0" w:color="auto"/>
              <w:right w:val="single" w:sz="4" w:space="0" w:color="auto"/>
            </w:tcBorders>
            <w:vAlign w:val="center"/>
          </w:tcPr>
          <w:p w14:paraId="0DAFDDEB" w14:textId="77777777" w:rsidR="00485A06" w:rsidRDefault="00485A06">
            <w:pPr>
              <w:pStyle w:val="af9"/>
              <w:rPr>
                <w:color w:val="000000" w:themeColor="text1"/>
              </w:rPr>
            </w:pPr>
          </w:p>
        </w:tc>
        <w:tc>
          <w:tcPr>
            <w:tcW w:w="448" w:type="pct"/>
            <w:vMerge/>
            <w:tcBorders>
              <w:top w:val="nil"/>
              <w:left w:val="single" w:sz="4" w:space="0" w:color="auto"/>
              <w:bottom w:val="single" w:sz="4" w:space="0" w:color="auto"/>
              <w:right w:val="single" w:sz="4" w:space="0" w:color="auto"/>
            </w:tcBorders>
            <w:vAlign w:val="center"/>
          </w:tcPr>
          <w:p w14:paraId="2EE13F89" w14:textId="77777777" w:rsidR="00485A06" w:rsidRDefault="00485A06">
            <w:pPr>
              <w:pStyle w:val="af9"/>
              <w:rPr>
                <w:color w:val="000000" w:themeColor="text1"/>
              </w:rPr>
            </w:pPr>
          </w:p>
        </w:tc>
      </w:tr>
      <w:tr w:rsidR="00485A06" w14:paraId="1378805C"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06BCFE33" w14:textId="77777777" w:rsidR="00485A06" w:rsidRDefault="00000000">
            <w:pPr>
              <w:pStyle w:val="af9"/>
              <w:rPr>
                <w:color w:val="000000" w:themeColor="text1"/>
              </w:rPr>
            </w:pPr>
            <w:r>
              <w:rPr>
                <w:rFonts w:hint="eastAsia"/>
                <w:color w:val="000000" w:themeColor="text1"/>
              </w:rPr>
              <w:t>32</w:t>
            </w:r>
          </w:p>
        </w:tc>
        <w:tc>
          <w:tcPr>
            <w:tcW w:w="999" w:type="pct"/>
            <w:vMerge/>
            <w:tcBorders>
              <w:top w:val="nil"/>
              <w:left w:val="single" w:sz="4" w:space="0" w:color="auto"/>
              <w:bottom w:val="single" w:sz="4" w:space="0" w:color="auto"/>
              <w:right w:val="single" w:sz="4" w:space="0" w:color="auto"/>
            </w:tcBorders>
            <w:vAlign w:val="center"/>
          </w:tcPr>
          <w:p w14:paraId="1B70A679"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4BAF2F6C" w14:textId="77777777" w:rsidR="00485A06" w:rsidRDefault="00000000">
            <w:pPr>
              <w:pStyle w:val="af9"/>
              <w:rPr>
                <w:color w:val="000000" w:themeColor="text1"/>
              </w:rPr>
            </w:pPr>
            <w:r>
              <w:rPr>
                <w:rFonts w:hint="eastAsia"/>
                <w:color w:val="000000" w:themeColor="text1"/>
              </w:rPr>
              <w:t>备件消耗</w:t>
            </w:r>
          </w:p>
        </w:tc>
        <w:tc>
          <w:tcPr>
            <w:tcW w:w="1360" w:type="pct"/>
            <w:vMerge/>
            <w:tcBorders>
              <w:top w:val="nil"/>
              <w:left w:val="single" w:sz="4" w:space="0" w:color="auto"/>
              <w:bottom w:val="single" w:sz="4" w:space="0" w:color="auto"/>
              <w:right w:val="single" w:sz="4" w:space="0" w:color="auto"/>
            </w:tcBorders>
            <w:vAlign w:val="center"/>
          </w:tcPr>
          <w:p w14:paraId="1ABB164E" w14:textId="77777777" w:rsidR="00485A06" w:rsidRDefault="00485A06">
            <w:pPr>
              <w:pStyle w:val="af9"/>
              <w:rPr>
                <w:color w:val="000000" w:themeColor="text1"/>
              </w:rPr>
            </w:pPr>
          </w:p>
        </w:tc>
        <w:tc>
          <w:tcPr>
            <w:tcW w:w="406" w:type="pct"/>
            <w:vMerge/>
            <w:tcBorders>
              <w:top w:val="nil"/>
              <w:left w:val="single" w:sz="4" w:space="0" w:color="auto"/>
              <w:bottom w:val="single" w:sz="4" w:space="0" w:color="auto"/>
              <w:right w:val="single" w:sz="4" w:space="0" w:color="auto"/>
            </w:tcBorders>
            <w:vAlign w:val="center"/>
          </w:tcPr>
          <w:p w14:paraId="16538089" w14:textId="77777777" w:rsidR="00485A06" w:rsidRDefault="00485A06">
            <w:pPr>
              <w:pStyle w:val="af9"/>
              <w:rPr>
                <w:color w:val="000000" w:themeColor="text1"/>
              </w:rPr>
            </w:pPr>
          </w:p>
        </w:tc>
        <w:tc>
          <w:tcPr>
            <w:tcW w:w="448" w:type="pct"/>
            <w:vMerge/>
            <w:tcBorders>
              <w:top w:val="nil"/>
              <w:left w:val="single" w:sz="4" w:space="0" w:color="auto"/>
              <w:bottom w:val="single" w:sz="4" w:space="0" w:color="auto"/>
              <w:right w:val="single" w:sz="4" w:space="0" w:color="auto"/>
            </w:tcBorders>
            <w:vAlign w:val="center"/>
          </w:tcPr>
          <w:p w14:paraId="1C76C537" w14:textId="77777777" w:rsidR="00485A06" w:rsidRDefault="00485A06">
            <w:pPr>
              <w:pStyle w:val="af9"/>
              <w:rPr>
                <w:color w:val="000000" w:themeColor="text1"/>
              </w:rPr>
            </w:pPr>
          </w:p>
        </w:tc>
      </w:tr>
      <w:tr w:rsidR="00485A06" w14:paraId="64DE1228"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10E117CD" w14:textId="77777777" w:rsidR="00485A06" w:rsidRDefault="00000000">
            <w:pPr>
              <w:pStyle w:val="af9"/>
              <w:rPr>
                <w:color w:val="000000" w:themeColor="text1"/>
              </w:rPr>
            </w:pPr>
            <w:r>
              <w:rPr>
                <w:rFonts w:hint="eastAsia"/>
                <w:color w:val="000000" w:themeColor="text1"/>
              </w:rPr>
              <w:t>33</w:t>
            </w:r>
          </w:p>
        </w:tc>
        <w:tc>
          <w:tcPr>
            <w:tcW w:w="999" w:type="pct"/>
            <w:vMerge/>
            <w:tcBorders>
              <w:top w:val="nil"/>
              <w:left w:val="single" w:sz="4" w:space="0" w:color="auto"/>
              <w:bottom w:val="single" w:sz="4" w:space="0" w:color="auto"/>
              <w:right w:val="single" w:sz="4" w:space="0" w:color="auto"/>
            </w:tcBorders>
            <w:vAlign w:val="center"/>
          </w:tcPr>
          <w:p w14:paraId="265AC6CD"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03896A36" w14:textId="77777777" w:rsidR="00485A06" w:rsidRDefault="00000000">
            <w:pPr>
              <w:pStyle w:val="af9"/>
              <w:rPr>
                <w:color w:val="000000" w:themeColor="text1"/>
              </w:rPr>
            </w:pPr>
            <w:r>
              <w:rPr>
                <w:rFonts w:hint="eastAsia"/>
                <w:color w:val="000000" w:themeColor="text1"/>
              </w:rPr>
              <w:t>作业</w:t>
            </w:r>
            <w:proofErr w:type="gramStart"/>
            <w:r>
              <w:rPr>
                <w:rFonts w:hint="eastAsia"/>
                <w:color w:val="000000" w:themeColor="text1"/>
              </w:rPr>
              <w:t>票管理</w:t>
            </w:r>
            <w:proofErr w:type="gramEnd"/>
          </w:p>
        </w:tc>
        <w:tc>
          <w:tcPr>
            <w:tcW w:w="1360" w:type="pct"/>
            <w:vMerge/>
            <w:tcBorders>
              <w:top w:val="nil"/>
              <w:left w:val="single" w:sz="4" w:space="0" w:color="auto"/>
              <w:bottom w:val="single" w:sz="4" w:space="0" w:color="auto"/>
              <w:right w:val="single" w:sz="4" w:space="0" w:color="auto"/>
            </w:tcBorders>
            <w:vAlign w:val="center"/>
          </w:tcPr>
          <w:p w14:paraId="49BC54E3" w14:textId="77777777" w:rsidR="00485A06" w:rsidRDefault="00485A06">
            <w:pPr>
              <w:pStyle w:val="af9"/>
              <w:rPr>
                <w:color w:val="000000" w:themeColor="text1"/>
              </w:rPr>
            </w:pPr>
          </w:p>
        </w:tc>
        <w:tc>
          <w:tcPr>
            <w:tcW w:w="406" w:type="pct"/>
            <w:vMerge/>
            <w:tcBorders>
              <w:top w:val="nil"/>
              <w:left w:val="single" w:sz="4" w:space="0" w:color="auto"/>
              <w:bottom w:val="single" w:sz="4" w:space="0" w:color="auto"/>
              <w:right w:val="single" w:sz="4" w:space="0" w:color="auto"/>
            </w:tcBorders>
            <w:vAlign w:val="center"/>
          </w:tcPr>
          <w:p w14:paraId="591155F1" w14:textId="77777777" w:rsidR="00485A06" w:rsidRDefault="00485A06">
            <w:pPr>
              <w:pStyle w:val="af9"/>
              <w:rPr>
                <w:color w:val="000000" w:themeColor="text1"/>
              </w:rPr>
            </w:pPr>
          </w:p>
        </w:tc>
        <w:tc>
          <w:tcPr>
            <w:tcW w:w="448" w:type="pct"/>
            <w:vMerge/>
            <w:tcBorders>
              <w:top w:val="nil"/>
              <w:left w:val="single" w:sz="4" w:space="0" w:color="auto"/>
              <w:bottom w:val="single" w:sz="4" w:space="0" w:color="auto"/>
              <w:right w:val="single" w:sz="4" w:space="0" w:color="auto"/>
            </w:tcBorders>
            <w:vAlign w:val="center"/>
          </w:tcPr>
          <w:p w14:paraId="091AD15A" w14:textId="77777777" w:rsidR="00485A06" w:rsidRDefault="00485A06">
            <w:pPr>
              <w:pStyle w:val="af9"/>
              <w:rPr>
                <w:color w:val="000000" w:themeColor="text1"/>
              </w:rPr>
            </w:pPr>
          </w:p>
        </w:tc>
      </w:tr>
      <w:tr w:rsidR="00485A06" w14:paraId="3328DA52"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366B65AB" w14:textId="77777777" w:rsidR="00485A06" w:rsidRDefault="00000000">
            <w:pPr>
              <w:pStyle w:val="af9"/>
              <w:rPr>
                <w:color w:val="000000" w:themeColor="text1"/>
              </w:rPr>
            </w:pPr>
            <w:r>
              <w:rPr>
                <w:rFonts w:hint="eastAsia"/>
                <w:color w:val="000000" w:themeColor="text1"/>
              </w:rPr>
              <w:t>34</w:t>
            </w:r>
          </w:p>
        </w:tc>
        <w:tc>
          <w:tcPr>
            <w:tcW w:w="999" w:type="pct"/>
            <w:vMerge/>
            <w:tcBorders>
              <w:top w:val="nil"/>
              <w:left w:val="single" w:sz="4" w:space="0" w:color="auto"/>
              <w:bottom w:val="single" w:sz="4" w:space="0" w:color="auto"/>
              <w:right w:val="single" w:sz="4" w:space="0" w:color="auto"/>
            </w:tcBorders>
            <w:vAlign w:val="center"/>
          </w:tcPr>
          <w:p w14:paraId="5128227E"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0BC01FA8" w14:textId="77777777" w:rsidR="00485A06" w:rsidRDefault="00000000">
            <w:pPr>
              <w:pStyle w:val="af9"/>
              <w:rPr>
                <w:color w:val="000000" w:themeColor="text1"/>
              </w:rPr>
            </w:pPr>
            <w:r>
              <w:rPr>
                <w:rFonts w:hint="eastAsia"/>
                <w:color w:val="000000" w:themeColor="text1"/>
              </w:rPr>
              <w:t>验收管理</w:t>
            </w:r>
          </w:p>
        </w:tc>
        <w:tc>
          <w:tcPr>
            <w:tcW w:w="1360" w:type="pct"/>
            <w:vMerge/>
            <w:tcBorders>
              <w:top w:val="nil"/>
              <w:left w:val="single" w:sz="4" w:space="0" w:color="auto"/>
              <w:bottom w:val="single" w:sz="4" w:space="0" w:color="auto"/>
              <w:right w:val="single" w:sz="4" w:space="0" w:color="auto"/>
            </w:tcBorders>
            <w:vAlign w:val="center"/>
          </w:tcPr>
          <w:p w14:paraId="648B2860" w14:textId="77777777" w:rsidR="00485A06" w:rsidRDefault="00485A06">
            <w:pPr>
              <w:pStyle w:val="af9"/>
              <w:rPr>
                <w:color w:val="000000" w:themeColor="text1"/>
              </w:rPr>
            </w:pPr>
          </w:p>
        </w:tc>
        <w:tc>
          <w:tcPr>
            <w:tcW w:w="406" w:type="pct"/>
            <w:vMerge/>
            <w:tcBorders>
              <w:top w:val="nil"/>
              <w:left w:val="single" w:sz="4" w:space="0" w:color="auto"/>
              <w:bottom w:val="single" w:sz="4" w:space="0" w:color="auto"/>
              <w:right w:val="single" w:sz="4" w:space="0" w:color="auto"/>
            </w:tcBorders>
            <w:vAlign w:val="center"/>
          </w:tcPr>
          <w:p w14:paraId="4998DB7E" w14:textId="77777777" w:rsidR="00485A06" w:rsidRDefault="00485A06">
            <w:pPr>
              <w:pStyle w:val="af9"/>
              <w:rPr>
                <w:color w:val="000000" w:themeColor="text1"/>
              </w:rPr>
            </w:pPr>
          </w:p>
        </w:tc>
        <w:tc>
          <w:tcPr>
            <w:tcW w:w="448" w:type="pct"/>
            <w:vMerge/>
            <w:tcBorders>
              <w:top w:val="nil"/>
              <w:left w:val="single" w:sz="4" w:space="0" w:color="auto"/>
              <w:bottom w:val="single" w:sz="4" w:space="0" w:color="auto"/>
              <w:right w:val="single" w:sz="4" w:space="0" w:color="auto"/>
            </w:tcBorders>
            <w:vAlign w:val="center"/>
          </w:tcPr>
          <w:p w14:paraId="08294AD7" w14:textId="77777777" w:rsidR="00485A06" w:rsidRDefault="00485A06">
            <w:pPr>
              <w:pStyle w:val="af9"/>
              <w:rPr>
                <w:color w:val="000000" w:themeColor="text1"/>
              </w:rPr>
            </w:pPr>
          </w:p>
        </w:tc>
      </w:tr>
      <w:tr w:rsidR="00485A06" w14:paraId="23A2DA8F"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414C48D1" w14:textId="77777777" w:rsidR="00485A06" w:rsidRDefault="00000000">
            <w:pPr>
              <w:pStyle w:val="af9"/>
              <w:rPr>
                <w:color w:val="000000" w:themeColor="text1"/>
              </w:rPr>
            </w:pPr>
            <w:r>
              <w:rPr>
                <w:rFonts w:hint="eastAsia"/>
                <w:color w:val="000000" w:themeColor="text1"/>
              </w:rPr>
              <w:t>35</w:t>
            </w:r>
          </w:p>
        </w:tc>
        <w:tc>
          <w:tcPr>
            <w:tcW w:w="999" w:type="pct"/>
            <w:vMerge/>
            <w:tcBorders>
              <w:top w:val="nil"/>
              <w:left w:val="single" w:sz="4" w:space="0" w:color="auto"/>
              <w:bottom w:val="single" w:sz="4" w:space="0" w:color="auto"/>
              <w:right w:val="single" w:sz="4" w:space="0" w:color="auto"/>
            </w:tcBorders>
            <w:vAlign w:val="center"/>
          </w:tcPr>
          <w:p w14:paraId="26924947"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5511E9FB" w14:textId="77777777" w:rsidR="00485A06" w:rsidRDefault="00000000">
            <w:pPr>
              <w:pStyle w:val="af9"/>
              <w:rPr>
                <w:color w:val="000000" w:themeColor="text1"/>
              </w:rPr>
            </w:pPr>
            <w:r>
              <w:rPr>
                <w:rFonts w:hint="eastAsia"/>
                <w:color w:val="000000" w:themeColor="text1"/>
              </w:rPr>
              <w:t>维修人员</w:t>
            </w:r>
            <w:r>
              <w:rPr>
                <w:rFonts w:hint="eastAsia"/>
                <w:color w:val="000000" w:themeColor="text1"/>
              </w:rPr>
              <w:t>KPI</w:t>
            </w:r>
            <w:r>
              <w:rPr>
                <w:rFonts w:hint="eastAsia"/>
                <w:color w:val="000000" w:themeColor="text1"/>
              </w:rPr>
              <w:t>考核</w:t>
            </w:r>
          </w:p>
        </w:tc>
        <w:tc>
          <w:tcPr>
            <w:tcW w:w="1360" w:type="pct"/>
            <w:vMerge/>
            <w:tcBorders>
              <w:top w:val="nil"/>
              <w:left w:val="single" w:sz="4" w:space="0" w:color="auto"/>
              <w:bottom w:val="single" w:sz="4" w:space="0" w:color="auto"/>
              <w:right w:val="single" w:sz="4" w:space="0" w:color="auto"/>
            </w:tcBorders>
            <w:vAlign w:val="center"/>
          </w:tcPr>
          <w:p w14:paraId="2B4A1D13" w14:textId="77777777" w:rsidR="00485A06" w:rsidRDefault="00485A06">
            <w:pPr>
              <w:pStyle w:val="af9"/>
              <w:rPr>
                <w:color w:val="000000" w:themeColor="text1"/>
              </w:rPr>
            </w:pPr>
          </w:p>
        </w:tc>
        <w:tc>
          <w:tcPr>
            <w:tcW w:w="406" w:type="pct"/>
            <w:vMerge/>
            <w:tcBorders>
              <w:top w:val="nil"/>
              <w:left w:val="single" w:sz="4" w:space="0" w:color="auto"/>
              <w:bottom w:val="single" w:sz="4" w:space="0" w:color="auto"/>
              <w:right w:val="single" w:sz="4" w:space="0" w:color="auto"/>
            </w:tcBorders>
            <w:vAlign w:val="center"/>
          </w:tcPr>
          <w:p w14:paraId="554A220A" w14:textId="77777777" w:rsidR="00485A06" w:rsidRDefault="00485A06">
            <w:pPr>
              <w:pStyle w:val="af9"/>
              <w:rPr>
                <w:color w:val="000000" w:themeColor="text1"/>
              </w:rPr>
            </w:pPr>
          </w:p>
        </w:tc>
        <w:tc>
          <w:tcPr>
            <w:tcW w:w="448" w:type="pct"/>
            <w:vMerge/>
            <w:tcBorders>
              <w:top w:val="nil"/>
              <w:left w:val="single" w:sz="4" w:space="0" w:color="auto"/>
              <w:bottom w:val="single" w:sz="4" w:space="0" w:color="auto"/>
              <w:right w:val="single" w:sz="4" w:space="0" w:color="auto"/>
            </w:tcBorders>
            <w:vAlign w:val="center"/>
          </w:tcPr>
          <w:p w14:paraId="1808C60F" w14:textId="77777777" w:rsidR="00485A06" w:rsidRDefault="00485A06">
            <w:pPr>
              <w:pStyle w:val="af9"/>
              <w:rPr>
                <w:color w:val="000000" w:themeColor="text1"/>
              </w:rPr>
            </w:pPr>
          </w:p>
        </w:tc>
      </w:tr>
      <w:tr w:rsidR="00485A06" w14:paraId="09015963"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39A760C3" w14:textId="77777777" w:rsidR="00485A06" w:rsidRDefault="00000000">
            <w:pPr>
              <w:pStyle w:val="af9"/>
              <w:rPr>
                <w:color w:val="000000" w:themeColor="text1"/>
              </w:rPr>
            </w:pPr>
            <w:r>
              <w:rPr>
                <w:rFonts w:hint="eastAsia"/>
                <w:color w:val="000000" w:themeColor="text1"/>
              </w:rPr>
              <w:t>36</w:t>
            </w:r>
          </w:p>
        </w:tc>
        <w:tc>
          <w:tcPr>
            <w:tcW w:w="999" w:type="pct"/>
            <w:vMerge w:val="restart"/>
            <w:tcBorders>
              <w:top w:val="nil"/>
              <w:left w:val="single" w:sz="4" w:space="0" w:color="auto"/>
              <w:right w:val="single" w:sz="4" w:space="0" w:color="auto"/>
            </w:tcBorders>
            <w:shd w:val="clear" w:color="auto" w:fill="auto"/>
            <w:noWrap/>
            <w:vAlign w:val="center"/>
          </w:tcPr>
          <w:p w14:paraId="6537F73F" w14:textId="77777777" w:rsidR="00485A06" w:rsidRDefault="00000000">
            <w:pPr>
              <w:pStyle w:val="af9"/>
              <w:rPr>
                <w:color w:val="000000" w:themeColor="text1"/>
              </w:rPr>
            </w:pPr>
            <w:r>
              <w:rPr>
                <w:rFonts w:hint="eastAsia"/>
                <w:color w:val="000000" w:themeColor="text1"/>
              </w:rPr>
              <w:t>工器具管理</w:t>
            </w:r>
          </w:p>
        </w:tc>
        <w:tc>
          <w:tcPr>
            <w:tcW w:w="1412" w:type="pct"/>
            <w:tcBorders>
              <w:top w:val="nil"/>
              <w:left w:val="nil"/>
              <w:bottom w:val="single" w:sz="4" w:space="0" w:color="auto"/>
              <w:right w:val="single" w:sz="4" w:space="0" w:color="auto"/>
            </w:tcBorders>
            <w:shd w:val="clear" w:color="auto" w:fill="auto"/>
            <w:noWrap/>
            <w:vAlign w:val="center"/>
          </w:tcPr>
          <w:p w14:paraId="2F1526FF" w14:textId="77777777" w:rsidR="00485A06" w:rsidRDefault="00000000">
            <w:pPr>
              <w:pStyle w:val="af9"/>
              <w:rPr>
                <w:color w:val="000000" w:themeColor="text1"/>
              </w:rPr>
            </w:pPr>
            <w:r>
              <w:rPr>
                <w:rFonts w:hint="eastAsia"/>
                <w:color w:val="000000" w:themeColor="text1"/>
              </w:rPr>
              <w:t>工</w:t>
            </w:r>
            <w:proofErr w:type="gramStart"/>
            <w:r>
              <w:rPr>
                <w:rFonts w:hint="eastAsia"/>
                <w:color w:val="000000" w:themeColor="text1"/>
              </w:rPr>
              <w:t>器具台</w:t>
            </w:r>
            <w:proofErr w:type="gramEnd"/>
            <w:r>
              <w:rPr>
                <w:rFonts w:hint="eastAsia"/>
                <w:color w:val="000000" w:themeColor="text1"/>
              </w:rPr>
              <w:t>账</w:t>
            </w:r>
          </w:p>
        </w:tc>
        <w:tc>
          <w:tcPr>
            <w:tcW w:w="1360" w:type="pct"/>
            <w:vMerge w:val="restart"/>
            <w:tcBorders>
              <w:top w:val="nil"/>
              <w:left w:val="single" w:sz="4" w:space="0" w:color="auto"/>
              <w:right w:val="single" w:sz="4" w:space="0" w:color="auto"/>
            </w:tcBorders>
            <w:shd w:val="clear" w:color="auto" w:fill="auto"/>
            <w:vAlign w:val="center"/>
          </w:tcPr>
          <w:p w14:paraId="5985C8D2" w14:textId="77777777" w:rsidR="00485A06" w:rsidRDefault="00000000">
            <w:pPr>
              <w:pStyle w:val="af9"/>
              <w:rPr>
                <w:color w:val="000000" w:themeColor="text1"/>
              </w:rPr>
            </w:pPr>
            <w:r>
              <w:rPr>
                <w:rFonts w:hint="eastAsia"/>
                <w:color w:val="000000" w:themeColor="text1"/>
              </w:rPr>
              <w:t>详见应用系统要求</w:t>
            </w:r>
          </w:p>
        </w:tc>
        <w:tc>
          <w:tcPr>
            <w:tcW w:w="406" w:type="pct"/>
            <w:vMerge w:val="restart"/>
            <w:tcBorders>
              <w:top w:val="nil"/>
              <w:left w:val="single" w:sz="4" w:space="0" w:color="auto"/>
              <w:right w:val="single" w:sz="4" w:space="0" w:color="auto"/>
            </w:tcBorders>
            <w:shd w:val="clear" w:color="auto" w:fill="auto"/>
            <w:noWrap/>
            <w:vAlign w:val="center"/>
          </w:tcPr>
          <w:p w14:paraId="7C76055D" w14:textId="77777777" w:rsidR="00485A06" w:rsidRDefault="00000000">
            <w:pPr>
              <w:pStyle w:val="af9"/>
              <w:rPr>
                <w:color w:val="000000" w:themeColor="text1"/>
              </w:rPr>
            </w:pPr>
            <w:r>
              <w:rPr>
                <w:rFonts w:hint="eastAsia"/>
                <w:color w:val="000000" w:themeColor="text1"/>
              </w:rPr>
              <w:t>项</w:t>
            </w:r>
          </w:p>
        </w:tc>
        <w:tc>
          <w:tcPr>
            <w:tcW w:w="448" w:type="pct"/>
            <w:vMerge w:val="restart"/>
            <w:tcBorders>
              <w:top w:val="nil"/>
              <w:left w:val="single" w:sz="4" w:space="0" w:color="auto"/>
              <w:right w:val="single" w:sz="4" w:space="0" w:color="auto"/>
            </w:tcBorders>
            <w:shd w:val="clear" w:color="auto" w:fill="auto"/>
            <w:noWrap/>
            <w:vAlign w:val="center"/>
          </w:tcPr>
          <w:p w14:paraId="56B8C243" w14:textId="77777777" w:rsidR="00485A06" w:rsidRDefault="00000000">
            <w:pPr>
              <w:pStyle w:val="af9"/>
              <w:rPr>
                <w:color w:val="000000" w:themeColor="text1"/>
              </w:rPr>
            </w:pPr>
            <w:r>
              <w:rPr>
                <w:rFonts w:hint="eastAsia"/>
                <w:color w:val="000000" w:themeColor="text1"/>
              </w:rPr>
              <w:t>1</w:t>
            </w:r>
          </w:p>
        </w:tc>
      </w:tr>
      <w:tr w:rsidR="00485A06" w14:paraId="64DA0D4E"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13CEE4AA" w14:textId="77777777" w:rsidR="00485A06" w:rsidRDefault="00000000">
            <w:pPr>
              <w:pStyle w:val="af9"/>
              <w:rPr>
                <w:color w:val="000000" w:themeColor="text1"/>
              </w:rPr>
            </w:pPr>
            <w:r>
              <w:rPr>
                <w:rFonts w:hint="eastAsia"/>
                <w:color w:val="000000" w:themeColor="text1"/>
              </w:rPr>
              <w:t>37</w:t>
            </w:r>
          </w:p>
        </w:tc>
        <w:tc>
          <w:tcPr>
            <w:tcW w:w="999" w:type="pct"/>
            <w:vMerge/>
            <w:tcBorders>
              <w:left w:val="single" w:sz="4" w:space="0" w:color="auto"/>
              <w:right w:val="single" w:sz="4" w:space="0" w:color="auto"/>
            </w:tcBorders>
            <w:vAlign w:val="center"/>
          </w:tcPr>
          <w:p w14:paraId="0326FBFE"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099DF586" w14:textId="77777777" w:rsidR="00485A06" w:rsidRDefault="00000000">
            <w:pPr>
              <w:pStyle w:val="af9"/>
              <w:rPr>
                <w:color w:val="000000" w:themeColor="text1"/>
              </w:rPr>
            </w:pPr>
            <w:r>
              <w:rPr>
                <w:rFonts w:hint="eastAsia"/>
                <w:color w:val="000000" w:themeColor="text1"/>
              </w:rPr>
              <w:t>工器具盘点</w:t>
            </w:r>
          </w:p>
        </w:tc>
        <w:tc>
          <w:tcPr>
            <w:tcW w:w="1360" w:type="pct"/>
            <w:vMerge/>
            <w:tcBorders>
              <w:left w:val="single" w:sz="4" w:space="0" w:color="auto"/>
              <w:right w:val="single" w:sz="4" w:space="0" w:color="auto"/>
            </w:tcBorders>
            <w:vAlign w:val="center"/>
          </w:tcPr>
          <w:p w14:paraId="0BE0DCA5" w14:textId="77777777" w:rsidR="00485A06" w:rsidRDefault="00485A06">
            <w:pPr>
              <w:pStyle w:val="af9"/>
              <w:rPr>
                <w:color w:val="000000" w:themeColor="text1"/>
              </w:rPr>
            </w:pPr>
          </w:p>
        </w:tc>
        <w:tc>
          <w:tcPr>
            <w:tcW w:w="406" w:type="pct"/>
            <w:vMerge/>
            <w:tcBorders>
              <w:left w:val="single" w:sz="4" w:space="0" w:color="auto"/>
              <w:right w:val="single" w:sz="4" w:space="0" w:color="auto"/>
            </w:tcBorders>
            <w:vAlign w:val="center"/>
          </w:tcPr>
          <w:p w14:paraId="4C7D4A92" w14:textId="77777777" w:rsidR="00485A06" w:rsidRDefault="00485A06">
            <w:pPr>
              <w:pStyle w:val="af9"/>
              <w:rPr>
                <w:color w:val="000000" w:themeColor="text1"/>
              </w:rPr>
            </w:pPr>
          </w:p>
        </w:tc>
        <w:tc>
          <w:tcPr>
            <w:tcW w:w="448" w:type="pct"/>
            <w:vMerge/>
            <w:tcBorders>
              <w:left w:val="single" w:sz="4" w:space="0" w:color="auto"/>
              <w:right w:val="single" w:sz="4" w:space="0" w:color="auto"/>
            </w:tcBorders>
            <w:vAlign w:val="center"/>
          </w:tcPr>
          <w:p w14:paraId="7DA2AD2A" w14:textId="77777777" w:rsidR="00485A06" w:rsidRDefault="00485A06">
            <w:pPr>
              <w:pStyle w:val="af9"/>
              <w:rPr>
                <w:color w:val="000000" w:themeColor="text1"/>
              </w:rPr>
            </w:pPr>
          </w:p>
        </w:tc>
      </w:tr>
      <w:tr w:rsidR="00485A06" w14:paraId="719FAC5B"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1C3D5CA7" w14:textId="77777777" w:rsidR="00485A06" w:rsidRDefault="00000000">
            <w:pPr>
              <w:pStyle w:val="af9"/>
              <w:rPr>
                <w:color w:val="000000" w:themeColor="text1"/>
              </w:rPr>
            </w:pPr>
            <w:r>
              <w:rPr>
                <w:rFonts w:hint="eastAsia"/>
                <w:color w:val="000000" w:themeColor="text1"/>
              </w:rPr>
              <w:t>38</w:t>
            </w:r>
          </w:p>
        </w:tc>
        <w:tc>
          <w:tcPr>
            <w:tcW w:w="999" w:type="pct"/>
            <w:vMerge/>
            <w:tcBorders>
              <w:left w:val="single" w:sz="4" w:space="0" w:color="auto"/>
              <w:right w:val="single" w:sz="4" w:space="0" w:color="auto"/>
            </w:tcBorders>
            <w:vAlign w:val="center"/>
          </w:tcPr>
          <w:p w14:paraId="79183B0C"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319E2708" w14:textId="77777777" w:rsidR="00485A06" w:rsidRDefault="00000000">
            <w:pPr>
              <w:pStyle w:val="af9"/>
              <w:rPr>
                <w:color w:val="000000" w:themeColor="text1"/>
              </w:rPr>
            </w:pPr>
            <w:r>
              <w:rPr>
                <w:rFonts w:hint="eastAsia"/>
                <w:color w:val="000000" w:themeColor="text1"/>
              </w:rPr>
              <w:t>借出归还</w:t>
            </w:r>
          </w:p>
        </w:tc>
        <w:tc>
          <w:tcPr>
            <w:tcW w:w="1360" w:type="pct"/>
            <w:vMerge/>
            <w:tcBorders>
              <w:left w:val="single" w:sz="4" w:space="0" w:color="auto"/>
              <w:right w:val="single" w:sz="4" w:space="0" w:color="auto"/>
            </w:tcBorders>
            <w:vAlign w:val="center"/>
          </w:tcPr>
          <w:p w14:paraId="1B4C387F" w14:textId="77777777" w:rsidR="00485A06" w:rsidRDefault="00485A06">
            <w:pPr>
              <w:pStyle w:val="af9"/>
              <w:rPr>
                <w:color w:val="000000" w:themeColor="text1"/>
              </w:rPr>
            </w:pPr>
          </w:p>
        </w:tc>
        <w:tc>
          <w:tcPr>
            <w:tcW w:w="406" w:type="pct"/>
            <w:vMerge/>
            <w:tcBorders>
              <w:left w:val="single" w:sz="4" w:space="0" w:color="auto"/>
              <w:right w:val="single" w:sz="4" w:space="0" w:color="auto"/>
            </w:tcBorders>
            <w:vAlign w:val="center"/>
          </w:tcPr>
          <w:p w14:paraId="56202AC4" w14:textId="77777777" w:rsidR="00485A06" w:rsidRDefault="00485A06">
            <w:pPr>
              <w:pStyle w:val="af9"/>
              <w:rPr>
                <w:color w:val="000000" w:themeColor="text1"/>
              </w:rPr>
            </w:pPr>
          </w:p>
        </w:tc>
        <w:tc>
          <w:tcPr>
            <w:tcW w:w="448" w:type="pct"/>
            <w:vMerge/>
            <w:tcBorders>
              <w:left w:val="single" w:sz="4" w:space="0" w:color="auto"/>
              <w:right w:val="single" w:sz="4" w:space="0" w:color="auto"/>
            </w:tcBorders>
            <w:vAlign w:val="center"/>
          </w:tcPr>
          <w:p w14:paraId="2B1577BF" w14:textId="77777777" w:rsidR="00485A06" w:rsidRDefault="00485A06">
            <w:pPr>
              <w:pStyle w:val="af9"/>
              <w:rPr>
                <w:color w:val="000000" w:themeColor="text1"/>
              </w:rPr>
            </w:pPr>
          </w:p>
        </w:tc>
      </w:tr>
      <w:tr w:rsidR="00485A06" w14:paraId="5AA5F1E2"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15A41453" w14:textId="77777777" w:rsidR="00485A06" w:rsidRDefault="00000000">
            <w:pPr>
              <w:pStyle w:val="af9"/>
              <w:rPr>
                <w:color w:val="000000" w:themeColor="text1"/>
              </w:rPr>
            </w:pPr>
            <w:r>
              <w:rPr>
                <w:rFonts w:hint="eastAsia"/>
                <w:color w:val="000000" w:themeColor="text1"/>
              </w:rPr>
              <w:t>39</w:t>
            </w:r>
          </w:p>
        </w:tc>
        <w:tc>
          <w:tcPr>
            <w:tcW w:w="999" w:type="pct"/>
            <w:vMerge/>
            <w:tcBorders>
              <w:left w:val="single" w:sz="4" w:space="0" w:color="auto"/>
              <w:right w:val="single" w:sz="4" w:space="0" w:color="auto"/>
            </w:tcBorders>
            <w:vAlign w:val="center"/>
          </w:tcPr>
          <w:p w14:paraId="52AC71F8"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3C9D0B50" w14:textId="77777777" w:rsidR="00485A06" w:rsidRDefault="00000000">
            <w:pPr>
              <w:pStyle w:val="af9"/>
              <w:rPr>
                <w:color w:val="000000" w:themeColor="text1"/>
              </w:rPr>
            </w:pPr>
            <w:r>
              <w:rPr>
                <w:rFonts w:hint="eastAsia"/>
                <w:color w:val="000000" w:themeColor="text1"/>
              </w:rPr>
              <w:t>工器具保养</w:t>
            </w:r>
          </w:p>
        </w:tc>
        <w:tc>
          <w:tcPr>
            <w:tcW w:w="1360" w:type="pct"/>
            <w:vMerge/>
            <w:tcBorders>
              <w:left w:val="single" w:sz="4" w:space="0" w:color="auto"/>
              <w:right w:val="single" w:sz="4" w:space="0" w:color="auto"/>
            </w:tcBorders>
            <w:vAlign w:val="center"/>
          </w:tcPr>
          <w:p w14:paraId="6FC7DC31" w14:textId="77777777" w:rsidR="00485A06" w:rsidRDefault="00485A06">
            <w:pPr>
              <w:pStyle w:val="af9"/>
              <w:rPr>
                <w:color w:val="000000" w:themeColor="text1"/>
              </w:rPr>
            </w:pPr>
          </w:p>
        </w:tc>
        <w:tc>
          <w:tcPr>
            <w:tcW w:w="406" w:type="pct"/>
            <w:vMerge/>
            <w:tcBorders>
              <w:left w:val="single" w:sz="4" w:space="0" w:color="auto"/>
              <w:right w:val="single" w:sz="4" w:space="0" w:color="auto"/>
            </w:tcBorders>
            <w:vAlign w:val="center"/>
          </w:tcPr>
          <w:p w14:paraId="615745BA" w14:textId="77777777" w:rsidR="00485A06" w:rsidRDefault="00485A06">
            <w:pPr>
              <w:pStyle w:val="af9"/>
              <w:rPr>
                <w:color w:val="000000" w:themeColor="text1"/>
              </w:rPr>
            </w:pPr>
          </w:p>
        </w:tc>
        <w:tc>
          <w:tcPr>
            <w:tcW w:w="448" w:type="pct"/>
            <w:vMerge/>
            <w:tcBorders>
              <w:left w:val="single" w:sz="4" w:space="0" w:color="auto"/>
              <w:right w:val="single" w:sz="4" w:space="0" w:color="auto"/>
            </w:tcBorders>
            <w:vAlign w:val="center"/>
          </w:tcPr>
          <w:p w14:paraId="6C1AC935" w14:textId="77777777" w:rsidR="00485A06" w:rsidRDefault="00485A06">
            <w:pPr>
              <w:pStyle w:val="af9"/>
              <w:rPr>
                <w:color w:val="000000" w:themeColor="text1"/>
              </w:rPr>
            </w:pPr>
          </w:p>
        </w:tc>
      </w:tr>
      <w:tr w:rsidR="00485A06" w14:paraId="7D1B8618"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2B3D6037" w14:textId="77777777" w:rsidR="00485A06" w:rsidRDefault="00000000">
            <w:pPr>
              <w:pStyle w:val="af9"/>
              <w:rPr>
                <w:color w:val="000000" w:themeColor="text1"/>
              </w:rPr>
            </w:pPr>
            <w:r>
              <w:rPr>
                <w:rFonts w:hint="eastAsia"/>
                <w:color w:val="000000" w:themeColor="text1"/>
              </w:rPr>
              <w:t>40</w:t>
            </w:r>
          </w:p>
        </w:tc>
        <w:tc>
          <w:tcPr>
            <w:tcW w:w="999" w:type="pct"/>
            <w:vMerge/>
            <w:tcBorders>
              <w:left w:val="single" w:sz="4" w:space="0" w:color="auto"/>
              <w:bottom w:val="single" w:sz="4" w:space="0" w:color="auto"/>
              <w:right w:val="single" w:sz="4" w:space="0" w:color="auto"/>
            </w:tcBorders>
            <w:vAlign w:val="center"/>
          </w:tcPr>
          <w:p w14:paraId="6CA0F425"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75C32B4B" w14:textId="77777777" w:rsidR="00485A06" w:rsidRDefault="00000000">
            <w:pPr>
              <w:pStyle w:val="af9"/>
              <w:rPr>
                <w:color w:val="000000" w:themeColor="text1"/>
              </w:rPr>
            </w:pPr>
            <w:r>
              <w:rPr>
                <w:rFonts w:hint="eastAsia"/>
                <w:color w:val="000000" w:themeColor="text1"/>
              </w:rPr>
              <w:t>工器具存放</w:t>
            </w:r>
          </w:p>
        </w:tc>
        <w:tc>
          <w:tcPr>
            <w:tcW w:w="1360" w:type="pct"/>
            <w:vMerge/>
            <w:tcBorders>
              <w:left w:val="single" w:sz="4" w:space="0" w:color="auto"/>
              <w:bottom w:val="single" w:sz="4" w:space="0" w:color="auto"/>
              <w:right w:val="single" w:sz="4" w:space="0" w:color="auto"/>
            </w:tcBorders>
            <w:vAlign w:val="center"/>
          </w:tcPr>
          <w:p w14:paraId="5B60E630" w14:textId="77777777" w:rsidR="00485A06" w:rsidRDefault="00485A06">
            <w:pPr>
              <w:pStyle w:val="af9"/>
              <w:rPr>
                <w:color w:val="000000" w:themeColor="text1"/>
              </w:rPr>
            </w:pPr>
          </w:p>
        </w:tc>
        <w:tc>
          <w:tcPr>
            <w:tcW w:w="406" w:type="pct"/>
            <w:vMerge/>
            <w:tcBorders>
              <w:left w:val="single" w:sz="4" w:space="0" w:color="auto"/>
              <w:bottom w:val="single" w:sz="4" w:space="0" w:color="auto"/>
              <w:right w:val="single" w:sz="4" w:space="0" w:color="auto"/>
            </w:tcBorders>
            <w:vAlign w:val="center"/>
          </w:tcPr>
          <w:p w14:paraId="2F6BA8B7" w14:textId="77777777" w:rsidR="00485A06" w:rsidRDefault="00485A06">
            <w:pPr>
              <w:pStyle w:val="af9"/>
              <w:rPr>
                <w:color w:val="000000" w:themeColor="text1"/>
              </w:rPr>
            </w:pPr>
          </w:p>
        </w:tc>
        <w:tc>
          <w:tcPr>
            <w:tcW w:w="448" w:type="pct"/>
            <w:vMerge/>
            <w:tcBorders>
              <w:left w:val="single" w:sz="4" w:space="0" w:color="auto"/>
              <w:bottom w:val="single" w:sz="4" w:space="0" w:color="auto"/>
              <w:right w:val="single" w:sz="4" w:space="0" w:color="auto"/>
            </w:tcBorders>
            <w:vAlign w:val="center"/>
          </w:tcPr>
          <w:p w14:paraId="50342FD3" w14:textId="77777777" w:rsidR="00485A06" w:rsidRDefault="00485A06">
            <w:pPr>
              <w:pStyle w:val="af9"/>
              <w:rPr>
                <w:color w:val="000000" w:themeColor="text1"/>
              </w:rPr>
            </w:pPr>
          </w:p>
        </w:tc>
      </w:tr>
      <w:tr w:rsidR="00485A06" w14:paraId="053B0480"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23F43BC2" w14:textId="77777777" w:rsidR="00485A06" w:rsidRDefault="00000000">
            <w:pPr>
              <w:pStyle w:val="af9"/>
              <w:rPr>
                <w:color w:val="000000" w:themeColor="text1"/>
              </w:rPr>
            </w:pPr>
            <w:r>
              <w:rPr>
                <w:rFonts w:hint="eastAsia"/>
                <w:color w:val="000000" w:themeColor="text1"/>
              </w:rPr>
              <w:t>41</w:t>
            </w:r>
          </w:p>
        </w:tc>
        <w:tc>
          <w:tcPr>
            <w:tcW w:w="999" w:type="pct"/>
            <w:tcBorders>
              <w:top w:val="nil"/>
              <w:left w:val="nil"/>
              <w:bottom w:val="single" w:sz="4" w:space="0" w:color="auto"/>
              <w:right w:val="single" w:sz="4" w:space="0" w:color="auto"/>
            </w:tcBorders>
            <w:shd w:val="clear" w:color="auto" w:fill="auto"/>
            <w:noWrap/>
            <w:vAlign w:val="center"/>
          </w:tcPr>
          <w:p w14:paraId="6BA550D3" w14:textId="77777777" w:rsidR="00485A06" w:rsidRDefault="00000000">
            <w:pPr>
              <w:pStyle w:val="af9"/>
              <w:rPr>
                <w:color w:val="000000" w:themeColor="text1"/>
              </w:rPr>
            </w:pPr>
            <w:r>
              <w:rPr>
                <w:rFonts w:hint="eastAsia"/>
                <w:color w:val="000000" w:themeColor="text1"/>
              </w:rPr>
              <w:t>缺陷管理</w:t>
            </w:r>
          </w:p>
        </w:tc>
        <w:tc>
          <w:tcPr>
            <w:tcW w:w="1412" w:type="pct"/>
            <w:tcBorders>
              <w:top w:val="nil"/>
              <w:left w:val="nil"/>
              <w:bottom w:val="single" w:sz="4" w:space="0" w:color="auto"/>
              <w:right w:val="single" w:sz="4" w:space="0" w:color="auto"/>
            </w:tcBorders>
            <w:shd w:val="clear" w:color="auto" w:fill="auto"/>
            <w:noWrap/>
            <w:vAlign w:val="center"/>
          </w:tcPr>
          <w:p w14:paraId="401A9634" w14:textId="77777777" w:rsidR="00485A06" w:rsidRDefault="00000000">
            <w:pPr>
              <w:pStyle w:val="af9"/>
              <w:rPr>
                <w:color w:val="000000" w:themeColor="text1"/>
              </w:rPr>
            </w:pPr>
            <w:proofErr w:type="gramStart"/>
            <w:r>
              <w:rPr>
                <w:rFonts w:hint="eastAsia"/>
                <w:color w:val="000000" w:themeColor="text1"/>
              </w:rPr>
              <w:t>缺陷台</w:t>
            </w:r>
            <w:proofErr w:type="gramEnd"/>
            <w:r>
              <w:rPr>
                <w:rFonts w:hint="eastAsia"/>
                <w:color w:val="000000" w:themeColor="text1"/>
              </w:rPr>
              <w:t>账</w:t>
            </w:r>
          </w:p>
        </w:tc>
        <w:tc>
          <w:tcPr>
            <w:tcW w:w="1360" w:type="pct"/>
            <w:tcBorders>
              <w:top w:val="nil"/>
              <w:left w:val="nil"/>
              <w:bottom w:val="single" w:sz="4" w:space="0" w:color="auto"/>
              <w:right w:val="single" w:sz="4" w:space="0" w:color="auto"/>
            </w:tcBorders>
            <w:shd w:val="clear" w:color="auto" w:fill="auto"/>
            <w:vAlign w:val="center"/>
          </w:tcPr>
          <w:p w14:paraId="570123ED" w14:textId="77777777" w:rsidR="00485A06" w:rsidRDefault="00000000">
            <w:pPr>
              <w:pStyle w:val="af9"/>
              <w:rPr>
                <w:color w:val="000000" w:themeColor="text1"/>
              </w:rPr>
            </w:pPr>
            <w:r>
              <w:rPr>
                <w:rFonts w:hint="eastAsia"/>
                <w:color w:val="000000" w:themeColor="text1"/>
              </w:rPr>
              <w:t>详见应用系统要求</w:t>
            </w:r>
          </w:p>
        </w:tc>
        <w:tc>
          <w:tcPr>
            <w:tcW w:w="406" w:type="pct"/>
            <w:tcBorders>
              <w:top w:val="nil"/>
              <w:left w:val="nil"/>
              <w:bottom w:val="single" w:sz="4" w:space="0" w:color="auto"/>
              <w:right w:val="single" w:sz="4" w:space="0" w:color="auto"/>
            </w:tcBorders>
            <w:shd w:val="clear" w:color="auto" w:fill="auto"/>
            <w:noWrap/>
            <w:vAlign w:val="center"/>
          </w:tcPr>
          <w:p w14:paraId="61CC2F89" w14:textId="77777777" w:rsidR="00485A06" w:rsidRDefault="00000000">
            <w:pPr>
              <w:pStyle w:val="af9"/>
              <w:rPr>
                <w:color w:val="000000" w:themeColor="text1"/>
              </w:rPr>
            </w:pPr>
            <w:r>
              <w:rPr>
                <w:rFonts w:hint="eastAsia"/>
                <w:color w:val="000000" w:themeColor="text1"/>
              </w:rPr>
              <w:t>项</w:t>
            </w:r>
          </w:p>
        </w:tc>
        <w:tc>
          <w:tcPr>
            <w:tcW w:w="448" w:type="pct"/>
            <w:tcBorders>
              <w:top w:val="nil"/>
              <w:left w:val="nil"/>
              <w:bottom w:val="single" w:sz="4" w:space="0" w:color="auto"/>
              <w:right w:val="single" w:sz="4" w:space="0" w:color="auto"/>
            </w:tcBorders>
            <w:shd w:val="clear" w:color="auto" w:fill="auto"/>
            <w:noWrap/>
            <w:vAlign w:val="center"/>
          </w:tcPr>
          <w:p w14:paraId="71487EF2" w14:textId="77777777" w:rsidR="00485A06" w:rsidRDefault="00000000">
            <w:pPr>
              <w:pStyle w:val="af9"/>
              <w:rPr>
                <w:color w:val="000000" w:themeColor="text1"/>
              </w:rPr>
            </w:pPr>
            <w:r>
              <w:rPr>
                <w:rFonts w:hint="eastAsia"/>
                <w:color w:val="000000" w:themeColor="text1"/>
              </w:rPr>
              <w:t>1</w:t>
            </w:r>
          </w:p>
        </w:tc>
      </w:tr>
      <w:tr w:rsidR="00485A06" w14:paraId="5F4F9AA2"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44285C45" w14:textId="77777777" w:rsidR="00485A06" w:rsidRDefault="00000000">
            <w:pPr>
              <w:pStyle w:val="af9"/>
              <w:rPr>
                <w:color w:val="000000" w:themeColor="text1"/>
              </w:rPr>
            </w:pPr>
            <w:r>
              <w:rPr>
                <w:rFonts w:hint="eastAsia"/>
                <w:color w:val="000000" w:themeColor="text1"/>
              </w:rPr>
              <w:t>42</w:t>
            </w:r>
          </w:p>
        </w:tc>
        <w:tc>
          <w:tcPr>
            <w:tcW w:w="999" w:type="pct"/>
            <w:vMerge w:val="restart"/>
            <w:tcBorders>
              <w:top w:val="nil"/>
              <w:left w:val="single" w:sz="4" w:space="0" w:color="auto"/>
              <w:bottom w:val="single" w:sz="4" w:space="0" w:color="000000"/>
              <w:right w:val="single" w:sz="4" w:space="0" w:color="auto"/>
            </w:tcBorders>
            <w:shd w:val="clear" w:color="auto" w:fill="auto"/>
            <w:noWrap/>
            <w:vAlign w:val="center"/>
          </w:tcPr>
          <w:p w14:paraId="5B689EA1" w14:textId="77777777" w:rsidR="00485A06" w:rsidRDefault="00000000">
            <w:pPr>
              <w:pStyle w:val="af9"/>
              <w:rPr>
                <w:color w:val="000000" w:themeColor="text1"/>
              </w:rPr>
            </w:pPr>
            <w:r>
              <w:rPr>
                <w:rFonts w:hint="eastAsia"/>
                <w:color w:val="000000" w:themeColor="text1"/>
              </w:rPr>
              <w:t>消息提醒</w:t>
            </w:r>
          </w:p>
        </w:tc>
        <w:tc>
          <w:tcPr>
            <w:tcW w:w="1412" w:type="pct"/>
            <w:tcBorders>
              <w:top w:val="nil"/>
              <w:left w:val="nil"/>
              <w:bottom w:val="single" w:sz="4" w:space="0" w:color="auto"/>
              <w:right w:val="single" w:sz="4" w:space="0" w:color="auto"/>
            </w:tcBorders>
            <w:shd w:val="clear" w:color="auto" w:fill="auto"/>
            <w:noWrap/>
            <w:vAlign w:val="center"/>
          </w:tcPr>
          <w:p w14:paraId="579A5EFA" w14:textId="77777777" w:rsidR="00485A06" w:rsidRDefault="00000000">
            <w:pPr>
              <w:pStyle w:val="af9"/>
              <w:rPr>
                <w:color w:val="000000" w:themeColor="text1"/>
              </w:rPr>
            </w:pPr>
            <w:r>
              <w:rPr>
                <w:rFonts w:hint="eastAsia"/>
                <w:color w:val="000000" w:themeColor="text1"/>
              </w:rPr>
              <w:t>消息列表</w:t>
            </w:r>
          </w:p>
        </w:tc>
        <w:tc>
          <w:tcPr>
            <w:tcW w:w="1360" w:type="pct"/>
            <w:vMerge w:val="restart"/>
            <w:tcBorders>
              <w:top w:val="nil"/>
              <w:left w:val="single" w:sz="4" w:space="0" w:color="auto"/>
              <w:bottom w:val="single" w:sz="4" w:space="0" w:color="000000"/>
              <w:right w:val="single" w:sz="4" w:space="0" w:color="auto"/>
            </w:tcBorders>
            <w:shd w:val="clear" w:color="auto" w:fill="auto"/>
            <w:vAlign w:val="center"/>
          </w:tcPr>
          <w:p w14:paraId="583A8A84" w14:textId="77777777" w:rsidR="00485A06" w:rsidRDefault="00000000">
            <w:pPr>
              <w:pStyle w:val="af9"/>
              <w:rPr>
                <w:color w:val="000000" w:themeColor="text1"/>
              </w:rPr>
            </w:pPr>
            <w:r>
              <w:rPr>
                <w:rFonts w:hint="eastAsia"/>
                <w:color w:val="000000" w:themeColor="text1"/>
              </w:rPr>
              <w:t>详见应用系统要求</w:t>
            </w:r>
          </w:p>
        </w:tc>
        <w:tc>
          <w:tcPr>
            <w:tcW w:w="406" w:type="pct"/>
            <w:vMerge w:val="restart"/>
            <w:tcBorders>
              <w:top w:val="nil"/>
              <w:left w:val="single" w:sz="4" w:space="0" w:color="auto"/>
              <w:bottom w:val="single" w:sz="4" w:space="0" w:color="000000"/>
              <w:right w:val="single" w:sz="4" w:space="0" w:color="auto"/>
            </w:tcBorders>
            <w:shd w:val="clear" w:color="auto" w:fill="auto"/>
            <w:noWrap/>
            <w:vAlign w:val="center"/>
          </w:tcPr>
          <w:p w14:paraId="58E0C0CB" w14:textId="77777777" w:rsidR="00485A06" w:rsidRDefault="00000000">
            <w:pPr>
              <w:pStyle w:val="af9"/>
              <w:rPr>
                <w:color w:val="000000" w:themeColor="text1"/>
              </w:rPr>
            </w:pPr>
            <w:r>
              <w:rPr>
                <w:rFonts w:hint="eastAsia"/>
                <w:color w:val="000000" w:themeColor="text1"/>
              </w:rPr>
              <w:t>项</w:t>
            </w:r>
          </w:p>
        </w:tc>
        <w:tc>
          <w:tcPr>
            <w:tcW w:w="448" w:type="pct"/>
            <w:vMerge w:val="restart"/>
            <w:tcBorders>
              <w:top w:val="nil"/>
              <w:left w:val="single" w:sz="4" w:space="0" w:color="auto"/>
              <w:bottom w:val="single" w:sz="4" w:space="0" w:color="000000"/>
              <w:right w:val="single" w:sz="4" w:space="0" w:color="auto"/>
            </w:tcBorders>
            <w:shd w:val="clear" w:color="auto" w:fill="auto"/>
            <w:noWrap/>
            <w:vAlign w:val="center"/>
          </w:tcPr>
          <w:p w14:paraId="41511997" w14:textId="77777777" w:rsidR="00485A06" w:rsidRDefault="00000000">
            <w:pPr>
              <w:pStyle w:val="af9"/>
              <w:rPr>
                <w:color w:val="000000" w:themeColor="text1"/>
              </w:rPr>
            </w:pPr>
            <w:r>
              <w:rPr>
                <w:rFonts w:hint="eastAsia"/>
                <w:color w:val="000000" w:themeColor="text1"/>
              </w:rPr>
              <w:t>1</w:t>
            </w:r>
          </w:p>
        </w:tc>
      </w:tr>
      <w:tr w:rsidR="00485A06" w14:paraId="6958242F"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0BEC1E75" w14:textId="77777777" w:rsidR="00485A06" w:rsidRDefault="00000000">
            <w:pPr>
              <w:pStyle w:val="af9"/>
              <w:rPr>
                <w:color w:val="000000" w:themeColor="text1"/>
              </w:rPr>
            </w:pPr>
            <w:r>
              <w:rPr>
                <w:rFonts w:hint="eastAsia"/>
                <w:color w:val="000000" w:themeColor="text1"/>
              </w:rPr>
              <w:t>43</w:t>
            </w:r>
          </w:p>
        </w:tc>
        <w:tc>
          <w:tcPr>
            <w:tcW w:w="999" w:type="pct"/>
            <w:vMerge/>
            <w:tcBorders>
              <w:top w:val="nil"/>
              <w:left w:val="single" w:sz="4" w:space="0" w:color="auto"/>
              <w:bottom w:val="single" w:sz="4" w:space="0" w:color="000000"/>
              <w:right w:val="single" w:sz="4" w:space="0" w:color="auto"/>
            </w:tcBorders>
            <w:vAlign w:val="center"/>
          </w:tcPr>
          <w:p w14:paraId="7C592DAA"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0439D7AF" w14:textId="77777777" w:rsidR="00485A06" w:rsidRDefault="00000000">
            <w:pPr>
              <w:pStyle w:val="af9"/>
              <w:rPr>
                <w:color w:val="000000" w:themeColor="text1"/>
              </w:rPr>
            </w:pPr>
            <w:r>
              <w:rPr>
                <w:rFonts w:hint="eastAsia"/>
                <w:color w:val="000000" w:themeColor="text1"/>
              </w:rPr>
              <w:t>消息策略</w:t>
            </w:r>
          </w:p>
        </w:tc>
        <w:tc>
          <w:tcPr>
            <w:tcW w:w="1360" w:type="pct"/>
            <w:vMerge/>
            <w:tcBorders>
              <w:top w:val="nil"/>
              <w:left w:val="single" w:sz="4" w:space="0" w:color="auto"/>
              <w:bottom w:val="single" w:sz="4" w:space="0" w:color="000000"/>
              <w:right w:val="single" w:sz="4" w:space="0" w:color="auto"/>
            </w:tcBorders>
            <w:vAlign w:val="center"/>
          </w:tcPr>
          <w:p w14:paraId="3A14110B" w14:textId="77777777" w:rsidR="00485A06" w:rsidRDefault="00485A06">
            <w:pPr>
              <w:pStyle w:val="af9"/>
              <w:rPr>
                <w:color w:val="000000" w:themeColor="text1"/>
              </w:rPr>
            </w:pPr>
          </w:p>
        </w:tc>
        <w:tc>
          <w:tcPr>
            <w:tcW w:w="406" w:type="pct"/>
            <w:vMerge/>
            <w:tcBorders>
              <w:top w:val="nil"/>
              <w:left w:val="single" w:sz="4" w:space="0" w:color="auto"/>
              <w:bottom w:val="single" w:sz="4" w:space="0" w:color="000000"/>
              <w:right w:val="single" w:sz="4" w:space="0" w:color="auto"/>
            </w:tcBorders>
            <w:vAlign w:val="center"/>
          </w:tcPr>
          <w:p w14:paraId="2EDE9CE0" w14:textId="77777777" w:rsidR="00485A06" w:rsidRDefault="00485A06">
            <w:pPr>
              <w:pStyle w:val="af9"/>
              <w:rPr>
                <w:color w:val="000000" w:themeColor="text1"/>
              </w:rPr>
            </w:pPr>
          </w:p>
        </w:tc>
        <w:tc>
          <w:tcPr>
            <w:tcW w:w="448" w:type="pct"/>
            <w:vMerge/>
            <w:tcBorders>
              <w:top w:val="nil"/>
              <w:left w:val="single" w:sz="4" w:space="0" w:color="auto"/>
              <w:bottom w:val="single" w:sz="4" w:space="0" w:color="000000"/>
              <w:right w:val="single" w:sz="4" w:space="0" w:color="auto"/>
            </w:tcBorders>
            <w:vAlign w:val="center"/>
          </w:tcPr>
          <w:p w14:paraId="2D351AF6" w14:textId="77777777" w:rsidR="00485A06" w:rsidRDefault="00485A06">
            <w:pPr>
              <w:pStyle w:val="af9"/>
              <w:rPr>
                <w:color w:val="000000" w:themeColor="text1"/>
              </w:rPr>
            </w:pPr>
          </w:p>
        </w:tc>
      </w:tr>
      <w:tr w:rsidR="00485A06" w14:paraId="328A56A6"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75711096" w14:textId="77777777" w:rsidR="00485A06" w:rsidRDefault="00000000">
            <w:pPr>
              <w:pStyle w:val="af9"/>
              <w:rPr>
                <w:color w:val="000000" w:themeColor="text1"/>
              </w:rPr>
            </w:pPr>
            <w:r>
              <w:rPr>
                <w:rFonts w:hint="eastAsia"/>
                <w:color w:val="000000" w:themeColor="text1"/>
              </w:rPr>
              <w:t>44</w:t>
            </w:r>
          </w:p>
        </w:tc>
        <w:tc>
          <w:tcPr>
            <w:tcW w:w="999" w:type="pct"/>
            <w:vMerge w:val="restart"/>
            <w:tcBorders>
              <w:top w:val="nil"/>
              <w:left w:val="single" w:sz="4" w:space="0" w:color="auto"/>
              <w:bottom w:val="single" w:sz="4" w:space="0" w:color="auto"/>
              <w:right w:val="single" w:sz="4" w:space="0" w:color="auto"/>
            </w:tcBorders>
            <w:shd w:val="clear" w:color="auto" w:fill="auto"/>
            <w:noWrap/>
            <w:vAlign w:val="center"/>
          </w:tcPr>
          <w:p w14:paraId="0D9651D1" w14:textId="77777777" w:rsidR="00485A06" w:rsidRDefault="00000000">
            <w:pPr>
              <w:pStyle w:val="af9"/>
              <w:rPr>
                <w:color w:val="000000" w:themeColor="text1"/>
              </w:rPr>
            </w:pPr>
            <w:r>
              <w:rPr>
                <w:rFonts w:hint="eastAsia"/>
                <w:color w:val="000000" w:themeColor="text1"/>
              </w:rPr>
              <w:t>数据分析源管理</w:t>
            </w:r>
          </w:p>
        </w:tc>
        <w:tc>
          <w:tcPr>
            <w:tcW w:w="1412" w:type="pct"/>
            <w:tcBorders>
              <w:top w:val="nil"/>
              <w:left w:val="nil"/>
              <w:bottom w:val="single" w:sz="4" w:space="0" w:color="auto"/>
              <w:right w:val="single" w:sz="4" w:space="0" w:color="auto"/>
            </w:tcBorders>
            <w:shd w:val="clear" w:color="auto" w:fill="auto"/>
            <w:noWrap/>
            <w:vAlign w:val="center"/>
          </w:tcPr>
          <w:p w14:paraId="5ACD7433" w14:textId="77777777" w:rsidR="00485A06" w:rsidRDefault="00000000">
            <w:pPr>
              <w:pStyle w:val="af9"/>
              <w:rPr>
                <w:color w:val="000000" w:themeColor="text1"/>
              </w:rPr>
            </w:pPr>
            <w:r>
              <w:rPr>
                <w:rFonts w:hint="eastAsia"/>
                <w:color w:val="000000" w:themeColor="text1"/>
              </w:rPr>
              <w:t>计算公式创建</w:t>
            </w:r>
          </w:p>
        </w:tc>
        <w:tc>
          <w:tcPr>
            <w:tcW w:w="1360" w:type="pct"/>
            <w:vMerge w:val="restart"/>
            <w:tcBorders>
              <w:top w:val="nil"/>
              <w:left w:val="single" w:sz="4" w:space="0" w:color="auto"/>
              <w:bottom w:val="single" w:sz="4" w:space="0" w:color="auto"/>
              <w:right w:val="single" w:sz="4" w:space="0" w:color="auto"/>
            </w:tcBorders>
            <w:shd w:val="clear" w:color="auto" w:fill="auto"/>
            <w:vAlign w:val="center"/>
          </w:tcPr>
          <w:p w14:paraId="16EFA7FD" w14:textId="77777777" w:rsidR="00485A06" w:rsidRDefault="00000000">
            <w:pPr>
              <w:pStyle w:val="af9"/>
              <w:rPr>
                <w:color w:val="000000" w:themeColor="text1"/>
              </w:rPr>
            </w:pPr>
            <w:r>
              <w:rPr>
                <w:rFonts w:hint="eastAsia"/>
                <w:color w:val="000000" w:themeColor="text1"/>
              </w:rPr>
              <w:t>详见应用系统要求</w:t>
            </w:r>
          </w:p>
        </w:tc>
        <w:tc>
          <w:tcPr>
            <w:tcW w:w="406" w:type="pct"/>
            <w:vMerge w:val="restart"/>
            <w:tcBorders>
              <w:top w:val="nil"/>
              <w:left w:val="single" w:sz="4" w:space="0" w:color="auto"/>
              <w:bottom w:val="single" w:sz="4" w:space="0" w:color="auto"/>
              <w:right w:val="single" w:sz="4" w:space="0" w:color="auto"/>
            </w:tcBorders>
            <w:shd w:val="clear" w:color="auto" w:fill="auto"/>
            <w:noWrap/>
            <w:vAlign w:val="center"/>
          </w:tcPr>
          <w:p w14:paraId="030C5820" w14:textId="77777777" w:rsidR="00485A06" w:rsidRDefault="00000000">
            <w:pPr>
              <w:pStyle w:val="af9"/>
              <w:rPr>
                <w:color w:val="000000" w:themeColor="text1"/>
              </w:rPr>
            </w:pPr>
            <w:r>
              <w:rPr>
                <w:rFonts w:hint="eastAsia"/>
                <w:color w:val="000000" w:themeColor="text1"/>
              </w:rPr>
              <w:t>项</w:t>
            </w:r>
          </w:p>
        </w:tc>
        <w:tc>
          <w:tcPr>
            <w:tcW w:w="448" w:type="pct"/>
            <w:vMerge w:val="restart"/>
            <w:tcBorders>
              <w:top w:val="nil"/>
              <w:left w:val="single" w:sz="4" w:space="0" w:color="auto"/>
              <w:bottom w:val="single" w:sz="4" w:space="0" w:color="auto"/>
              <w:right w:val="single" w:sz="4" w:space="0" w:color="auto"/>
            </w:tcBorders>
            <w:shd w:val="clear" w:color="auto" w:fill="auto"/>
            <w:noWrap/>
            <w:vAlign w:val="center"/>
          </w:tcPr>
          <w:p w14:paraId="0B9D747B" w14:textId="77777777" w:rsidR="00485A06" w:rsidRDefault="00000000">
            <w:pPr>
              <w:pStyle w:val="af9"/>
              <w:rPr>
                <w:color w:val="000000" w:themeColor="text1"/>
              </w:rPr>
            </w:pPr>
            <w:r>
              <w:rPr>
                <w:rFonts w:hint="eastAsia"/>
                <w:color w:val="000000" w:themeColor="text1"/>
              </w:rPr>
              <w:t>1</w:t>
            </w:r>
          </w:p>
        </w:tc>
      </w:tr>
      <w:tr w:rsidR="00485A06" w14:paraId="7C0F3AC1"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002ADF1D" w14:textId="77777777" w:rsidR="00485A06" w:rsidRDefault="00000000">
            <w:pPr>
              <w:pStyle w:val="af9"/>
              <w:rPr>
                <w:color w:val="000000" w:themeColor="text1"/>
              </w:rPr>
            </w:pPr>
            <w:r>
              <w:rPr>
                <w:rFonts w:hint="eastAsia"/>
                <w:color w:val="000000" w:themeColor="text1"/>
              </w:rPr>
              <w:t>45</w:t>
            </w:r>
          </w:p>
        </w:tc>
        <w:tc>
          <w:tcPr>
            <w:tcW w:w="999" w:type="pct"/>
            <w:vMerge/>
            <w:tcBorders>
              <w:top w:val="nil"/>
              <w:left w:val="single" w:sz="4" w:space="0" w:color="auto"/>
              <w:bottom w:val="single" w:sz="4" w:space="0" w:color="auto"/>
              <w:right w:val="single" w:sz="4" w:space="0" w:color="auto"/>
            </w:tcBorders>
            <w:vAlign w:val="center"/>
          </w:tcPr>
          <w:p w14:paraId="07BE0456"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1FB91A32" w14:textId="77777777" w:rsidR="00485A06" w:rsidRDefault="00000000">
            <w:pPr>
              <w:pStyle w:val="af9"/>
              <w:rPr>
                <w:color w:val="000000" w:themeColor="text1"/>
              </w:rPr>
            </w:pPr>
            <w:r>
              <w:rPr>
                <w:rFonts w:hint="eastAsia"/>
                <w:color w:val="000000" w:themeColor="text1"/>
              </w:rPr>
              <w:t>计算公式修改</w:t>
            </w:r>
          </w:p>
        </w:tc>
        <w:tc>
          <w:tcPr>
            <w:tcW w:w="1360" w:type="pct"/>
            <w:vMerge/>
            <w:tcBorders>
              <w:top w:val="nil"/>
              <w:left w:val="single" w:sz="4" w:space="0" w:color="auto"/>
              <w:bottom w:val="single" w:sz="4" w:space="0" w:color="auto"/>
              <w:right w:val="single" w:sz="4" w:space="0" w:color="auto"/>
            </w:tcBorders>
            <w:vAlign w:val="center"/>
          </w:tcPr>
          <w:p w14:paraId="1B2EAA30" w14:textId="77777777" w:rsidR="00485A06" w:rsidRDefault="00485A06">
            <w:pPr>
              <w:pStyle w:val="af9"/>
              <w:rPr>
                <w:color w:val="000000" w:themeColor="text1"/>
              </w:rPr>
            </w:pPr>
          </w:p>
        </w:tc>
        <w:tc>
          <w:tcPr>
            <w:tcW w:w="406" w:type="pct"/>
            <w:vMerge/>
            <w:tcBorders>
              <w:top w:val="nil"/>
              <w:left w:val="single" w:sz="4" w:space="0" w:color="auto"/>
              <w:bottom w:val="single" w:sz="4" w:space="0" w:color="auto"/>
              <w:right w:val="single" w:sz="4" w:space="0" w:color="auto"/>
            </w:tcBorders>
            <w:vAlign w:val="center"/>
          </w:tcPr>
          <w:p w14:paraId="6843C4F5" w14:textId="77777777" w:rsidR="00485A06" w:rsidRDefault="00485A06">
            <w:pPr>
              <w:pStyle w:val="af9"/>
              <w:rPr>
                <w:color w:val="000000" w:themeColor="text1"/>
              </w:rPr>
            </w:pPr>
          </w:p>
        </w:tc>
        <w:tc>
          <w:tcPr>
            <w:tcW w:w="448" w:type="pct"/>
            <w:vMerge/>
            <w:tcBorders>
              <w:top w:val="nil"/>
              <w:left w:val="single" w:sz="4" w:space="0" w:color="auto"/>
              <w:bottom w:val="single" w:sz="4" w:space="0" w:color="auto"/>
              <w:right w:val="single" w:sz="4" w:space="0" w:color="auto"/>
            </w:tcBorders>
            <w:vAlign w:val="center"/>
          </w:tcPr>
          <w:p w14:paraId="0AE7DCD3" w14:textId="77777777" w:rsidR="00485A06" w:rsidRDefault="00485A06">
            <w:pPr>
              <w:pStyle w:val="af9"/>
              <w:rPr>
                <w:color w:val="000000" w:themeColor="text1"/>
              </w:rPr>
            </w:pPr>
          </w:p>
        </w:tc>
      </w:tr>
      <w:tr w:rsidR="00485A06" w14:paraId="322229DA"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6F4DEF7A" w14:textId="77777777" w:rsidR="00485A06" w:rsidRDefault="00000000">
            <w:pPr>
              <w:pStyle w:val="af9"/>
              <w:rPr>
                <w:color w:val="000000" w:themeColor="text1"/>
              </w:rPr>
            </w:pPr>
            <w:r>
              <w:rPr>
                <w:rFonts w:hint="eastAsia"/>
                <w:color w:val="000000" w:themeColor="text1"/>
              </w:rPr>
              <w:t>46</w:t>
            </w:r>
          </w:p>
        </w:tc>
        <w:tc>
          <w:tcPr>
            <w:tcW w:w="999" w:type="pct"/>
            <w:vMerge/>
            <w:tcBorders>
              <w:top w:val="nil"/>
              <w:left w:val="single" w:sz="4" w:space="0" w:color="auto"/>
              <w:bottom w:val="single" w:sz="4" w:space="0" w:color="auto"/>
              <w:right w:val="single" w:sz="4" w:space="0" w:color="auto"/>
            </w:tcBorders>
            <w:vAlign w:val="center"/>
          </w:tcPr>
          <w:p w14:paraId="1BE914C8"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57CF0111" w14:textId="77777777" w:rsidR="00485A06" w:rsidRDefault="00000000">
            <w:pPr>
              <w:pStyle w:val="af9"/>
              <w:rPr>
                <w:color w:val="000000" w:themeColor="text1"/>
              </w:rPr>
            </w:pPr>
            <w:r>
              <w:rPr>
                <w:rFonts w:hint="eastAsia"/>
                <w:color w:val="000000" w:themeColor="text1"/>
              </w:rPr>
              <w:t>数据点位管理</w:t>
            </w:r>
          </w:p>
        </w:tc>
        <w:tc>
          <w:tcPr>
            <w:tcW w:w="1360" w:type="pct"/>
            <w:vMerge/>
            <w:tcBorders>
              <w:top w:val="nil"/>
              <w:left w:val="single" w:sz="4" w:space="0" w:color="auto"/>
              <w:bottom w:val="single" w:sz="4" w:space="0" w:color="auto"/>
              <w:right w:val="single" w:sz="4" w:space="0" w:color="auto"/>
            </w:tcBorders>
            <w:vAlign w:val="center"/>
          </w:tcPr>
          <w:p w14:paraId="3B68BCCC" w14:textId="77777777" w:rsidR="00485A06" w:rsidRDefault="00485A06">
            <w:pPr>
              <w:pStyle w:val="af9"/>
              <w:rPr>
                <w:color w:val="000000" w:themeColor="text1"/>
              </w:rPr>
            </w:pPr>
          </w:p>
        </w:tc>
        <w:tc>
          <w:tcPr>
            <w:tcW w:w="406" w:type="pct"/>
            <w:vMerge/>
            <w:tcBorders>
              <w:top w:val="nil"/>
              <w:left w:val="single" w:sz="4" w:space="0" w:color="auto"/>
              <w:bottom w:val="single" w:sz="4" w:space="0" w:color="auto"/>
              <w:right w:val="single" w:sz="4" w:space="0" w:color="auto"/>
            </w:tcBorders>
            <w:vAlign w:val="center"/>
          </w:tcPr>
          <w:p w14:paraId="3C1FACDC" w14:textId="77777777" w:rsidR="00485A06" w:rsidRDefault="00485A06">
            <w:pPr>
              <w:pStyle w:val="af9"/>
              <w:rPr>
                <w:color w:val="000000" w:themeColor="text1"/>
              </w:rPr>
            </w:pPr>
          </w:p>
        </w:tc>
        <w:tc>
          <w:tcPr>
            <w:tcW w:w="448" w:type="pct"/>
            <w:vMerge/>
            <w:tcBorders>
              <w:top w:val="nil"/>
              <w:left w:val="single" w:sz="4" w:space="0" w:color="auto"/>
              <w:bottom w:val="single" w:sz="4" w:space="0" w:color="auto"/>
              <w:right w:val="single" w:sz="4" w:space="0" w:color="auto"/>
            </w:tcBorders>
            <w:vAlign w:val="center"/>
          </w:tcPr>
          <w:p w14:paraId="26374A17" w14:textId="77777777" w:rsidR="00485A06" w:rsidRDefault="00485A06">
            <w:pPr>
              <w:pStyle w:val="af9"/>
              <w:rPr>
                <w:color w:val="000000" w:themeColor="text1"/>
              </w:rPr>
            </w:pPr>
          </w:p>
        </w:tc>
      </w:tr>
      <w:tr w:rsidR="00485A06" w14:paraId="1C7237F8"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63AC4D56" w14:textId="77777777" w:rsidR="00485A06" w:rsidRDefault="00000000">
            <w:pPr>
              <w:pStyle w:val="af9"/>
              <w:rPr>
                <w:color w:val="000000" w:themeColor="text1"/>
              </w:rPr>
            </w:pPr>
            <w:r>
              <w:rPr>
                <w:rFonts w:hint="eastAsia"/>
                <w:color w:val="000000" w:themeColor="text1"/>
              </w:rPr>
              <w:t>47</w:t>
            </w:r>
          </w:p>
        </w:tc>
        <w:tc>
          <w:tcPr>
            <w:tcW w:w="999" w:type="pct"/>
            <w:vMerge/>
            <w:tcBorders>
              <w:top w:val="nil"/>
              <w:left w:val="single" w:sz="4" w:space="0" w:color="auto"/>
              <w:bottom w:val="single" w:sz="4" w:space="0" w:color="auto"/>
              <w:right w:val="single" w:sz="4" w:space="0" w:color="auto"/>
            </w:tcBorders>
            <w:vAlign w:val="center"/>
          </w:tcPr>
          <w:p w14:paraId="641FBE79"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30DB06D1" w14:textId="77777777" w:rsidR="00485A06" w:rsidRDefault="00000000">
            <w:pPr>
              <w:pStyle w:val="af9"/>
              <w:rPr>
                <w:color w:val="000000" w:themeColor="text1"/>
              </w:rPr>
            </w:pPr>
            <w:r>
              <w:rPr>
                <w:rFonts w:hint="eastAsia"/>
                <w:color w:val="000000" w:themeColor="text1"/>
              </w:rPr>
              <w:t>数据报表权限控制</w:t>
            </w:r>
          </w:p>
        </w:tc>
        <w:tc>
          <w:tcPr>
            <w:tcW w:w="1360" w:type="pct"/>
            <w:vMerge/>
            <w:tcBorders>
              <w:top w:val="nil"/>
              <w:left w:val="single" w:sz="4" w:space="0" w:color="auto"/>
              <w:bottom w:val="single" w:sz="4" w:space="0" w:color="auto"/>
              <w:right w:val="single" w:sz="4" w:space="0" w:color="auto"/>
            </w:tcBorders>
            <w:vAlign w:val="center"/>
          </w:tcPr>
          <w:p w14:paraId="5DA1581D" w14:textId="77777777" w:rsidR="00485A06" w:rsidRDefault="00485A06">
            <w:pPr>
              <w:pStyle w:val="af9"/>
              <w:rPr>
                <w:color w:val="000000" w:themeColor="text1"/>
              </w:rPr>
            </w:pPr>
          </w:p>
        </w:tc>
        <w:tc>
          <w:tcPr>
            <w:tcW w:w="406" w:type="pct"/>
            <w:vMerge/>
            <w:tcBorders>
              <w:top w:val="nil"/>
              <w:left w:val="single" w:sz="4" w:space="0" w:color="auto"/>
              <w:bottom w:val="single" w:sz="4" w:space="0" w:color="auto"/>
              <w:right w:val="single" w:sz="4" w:space="0" w:color="auto"/>
            </w:tcBorders>
            <w:vAlign w:val="center"/>
          </w:tcPr>
          <w:p w14:paraId="11BE48B9" w14:textId="77777777" w:rsidR="00485A06" w:rsidRDefault="00485A06">
            <w:pPr>
              <w:pStyle w:val="af9"/>
              <w:rPr>
                <w:color w:val="000000" w:themeColor="text1"/>
              </w:rPr>
            </w:pPr>
          </w:p>
        </w:tc>
        <w:tc>
          <w:tcPr>
            <w:tcW w:w="448" w:type="pct"/>
            <w:vMerge/>
            <w:tcBorders>
              <w:top w:val="nil"/>
              <w:left w:val="single" w:sz="4" w:space="0" w:color="auto"/>
              <w:bottom w:val="single" w:sz="4" w:space="0" w:color="auto"/>
              <w:right w:val="single" w:sz="4" w:space="0" w:color="auto"/>
            </w:tcBorders>
            <w:vAlign w:val="center"/>
          </w:tcPr>
          <w:p w14:paraId="4BF8A22B" w14:textId="77777777" w:rsidR="00485A06" w:rsidRDefault="00485A06">
            <w:pPr>
              <w:pStyle w:val="af9"/>
              <w:rPr>
                <w:color w:val="000000" w:themeColor="text1"/>
              </w:rPr>
            </w:pPr>
          </w:p>
        </w:tc>
      </w:tr>
      <w:tr w:rsidR="00485A06" w14:paraId="75FC8217"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64D9F198" w14:textId="77777777" w:rsidR="00485A06" w:rsidRDefault="00000000">
            <w:pPr>
              <w:pStyle w:val="af9"/>
              <w:rPr>
                <w:color w:val="000000" w:themeColor="text1"/>
              </w:rPr>
            </w:pPr>
            <w:r>
              <w:rPr>
                <w:rFonts w:hint="eastAsia"/>
                <w:color w:val="000000" w:themeColor="text1"/>
              </w:rPr>
              <w:t>48</w:t>
            </w:r>
          </w:p>
        </w:tc>
        <w:tc>
          <w:tcPr>
            <w:tcW w:w="999" w:type="pct"/>
            <w:vMerge/>
            <w:tcBorders>
              <w:top w:val="nil"/>
              <w:left w:val="single" w:sz="4" w:space="0" w:color="auto"/>
              <w:bottom w:val="single" w:sz="4" w:space="0" w:color="auto"/>
              <w:right w:val="single" w:sz="4" w:space="0" w:color="auto"/>
            </w:tcBorders>
            <w:vAlign w:val="center"/>
          </w:tcPr>
          <w:p w14:paraId="18163F85"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288F88FD" w14:textId="77777777" w:rsidR="00485A06" w:rsidRDefault="00000000">
            <w:pPr>
              <w:pStyle w:val="af9"/>
              <w:rPr>
                <w:color w:val="000000" w:themeColor="text1"/>
              </w:rPr>
            </w:pPr>
            <w:r>
              <w:rPr>
                <w:rFonts w:hint="eastAsia"/>
                <w:color w:val="000000" w:themeColor="text1"/>
              </w:rPr>
              <w:t>数据报表配置管理</w:t>
            </w:r>
          </w:p>
        </w:tc>
        <w:tc>
          <w:tcPr>
            <w:tcW w:w="1360" w:type="pct"/>
            <w:vMerge/>
            <w:tcBorders>
              <w:top w:val="nil"/>
              <w:left w:val="single" w:sz="4" w:space="0" w:color="auto"/>
              <w:bottom w:val="single" w:sz="4" w:space="0" w:color="auto"/>
              <w:right w:val="single" w:sz="4" w:space="0" w:color="auto"/>
            </w:tcBorders>
            <w:vAlign w:val="center"/>
          </w:tcPr>
          <w:p w14:paraId="25872A2D" w14:textId="77777777" w:rsidR="00485A06" w:rsidRDefault="00485A06">
            <w:pPr>
              <w:pStyle w:val="af9"/>
              <w:rPr>
                <w:color w:val="000000" w:themeColor="text1"/>
              </w:rPr>
            </w:pPr>
          </w:p>
        </w:tc>
        <w:tc>
          <w:tcPr>
            <w:tcW w:w="406" w:type="pct"/>
            <w:vMerge/>
            <w:tcBorders>
              <w:top w:val="nil"/>
              <w:left w:val="single" w:sz="4" w:space="0" w:color="auto"/>
              <w:bottom w:val="single" w:sz="4" w:space="0" w:color="auto"/>
              <w:right w:val="single" w:sz="4" w:space="0" w:color="auto"/>
            </w:tcBorders>
            <w:vAlign w:val="center"/>
          </w:tcPr>
          <w:p w14:paraId="4D69D923" w14:textId="77777777" w:rsidR="00485A06" w:rsidRDefault="00485A06">
            <w:pPr>
              <w:pStyle w:val="af9"/>
              <w:rPr>
                <w:color w:val="000000" w:themeColor="text1"/>
              </w:rPr>
            </w:pPr>
          </w:p>
        </w:tc>
        <w:tc>
          <w:tcPr>
            <w:tcW w:w="448" w:type="pct"/>
            <w:vMerge/>
            <w:tcBorders>
              <w:top w:val="nil"/>
              <w:left w:val="single" w:sz="4" w:space="0" w:color="auto"/>
              <w:bottom w:val="single" w:sz="4" w:space="0" w:color="auto"/>
              <w:right w:val="single" w:sz="4" w:space="0" w:color="auto"/>
            </w:tcBorders>
            <w:vAlign w:val="center"/>
          </w:tcPr>
          <w:p w14:paraId="70BBF6EB" w14:textId="77777777" w:rsidR="00485A06" w:rsidRDefault="00485A06">
            <w:pPr>
              <w:pStyle w:val="af9"/>
              <w:rPr>
                <w:color w:val="000000" w:themeColor="text1"/>
              </w:rPr>
            </w:pPr>
          </w:p>
        </w:tc>
      </w:tr>
      <w:tr w:rsidR="00485A06" w14:paraId="5FCD5A17"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73179BC5" w14:textId="77777777" w:rsidR="00485A06" w:rsidRDefault="00000000">
            <w:pPr>
              <w:pStyle w:val="af9"/>
              <w:rPr>
                <w:color w:val="000000" w:themeColor="text1"/>
              </w:rPr>
            </w:pPr>
            <w:r>
              <w:rPr>
                <w:rFonts w:hint="eastAsia"/>
                <w:color w:val="000000" w:themeColor="text1"/>
              </w:rPr>
              <w:t>49</w:t>
            </w:r>
          </w:p>
        </w:tc>
        <w:tc>
          <w:tcPr>
            <w:tcW w:w="999" w:type="pct"/>
            <w:vMerge/>
            <w:tcBorders>
              <w:top w:val="nil"/>
              <w:left w:val="single" w:sz="4" w:space="0" w:color="auto"/>
              <w:bottom w:val="single" w:sz="4" w:space="0" w:color="auto"/>
              <w:right w:val="single" w:sz="4" w:space="0" w:color="auto"/>
            </w:tcBorders>
            <w:vAlign w:val="center"/>
          </w:tcPr>
          <w:p w14:paraId="6BBFD8AA"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39E7D497" w14:textId="77777777" w:rsidR="00485A06" w:rsidRDefault="00000000">
            <w:pPr>
              <w:pStyle w:val="af9"/>
              <w:rPr>
                <w:color w:val="000000" w:themeColor="text1"/>
              </w:rPr>
            </w:pPr>
            <w:r>
              <w:rPr>
                <w:rFonts w:hint="eastAsia"/>
                <w:color w:val="000000" w:themeColor="text1"/>
              </w:rPr>
              <w:t>手工录入</w:t>
            </w:r>
          </w:p>
        </w:tc>
        <w:tc>
          <w:tcPr>
            <w:tcW w:w="1360" w:type="pct"/>
            <w:vMerge/>
            <w:tcBorders>
              <w:top w:val="nil"/>
              <w:left w:val="single" w:sz="4" w:space="0" w:color="auto"/>
              <w:bottom w:val="single" w:sz="4" w:space="0" w:color="auto"/>
              <w:right w:val="single" w:sz="4" w:space="0" w:color="auto"/>
            </w:tcBorders>
            <w:vAlign w:val="center"/>
          </w:tcPr>
          <w:p w14:paraId="0DD36ED0" w14:textId="77777777" w:rsidR="00485A06" w:rsidRDefault="00485A06">
            <w:pPr>
              <w:pStyle w:val="af9"/>
              <w:rPr>
                <w:color w:val="000000" w:themeColor="text1"/>
              </w:rPr>
            </w:pPr>
          </w:p>
        </w:tc>
        <w:tc>
          <w:tcPr>
            <w:tcW w:w="406" w:type="pct"/>
            <w:vMerge/>
            <w:tcBorders>
              <w:top w:val="nil"/>
              <w:left w:val="single" w:sz="4" w:space="0" w:color="auto"/>
              <w:bottom w:val="single" w:sz="4" w:space="0" w:color="auto"/>
              <w:right w:val="single" w:sz="4" w:space="0" w:color="auto"/>
            </w:tcBorders>
            <w:vAlign w:val="center"/>
          </w:tcPr>
          <w:p w14:paraId="034EDFC2" w14:textId="77777777" w:rsidR="00485A06" w:rsidRDefault="00485A06">
            <w:pPr>
              <w:pStyle w:val="af9"/>
              <w:rPr>
                <w:color w:val="000000" w:themeColor="text1"/>
              </w:rPr>
            </w:pPr>
          </w:p>
        </w:tc>
        <w:tc>
          <w:tcPr>
            <w:tcW w:w="448" w:type="pct"/>
            <w:vMerge/>
            <w:tcBorders>
              <w:top w:val="nil"/>
              <w:left w:val="single" w:sz="4" w:space="0" w:color="auto"/>
              <w:bottom w:val="single" w:sz="4" w:space="0" w:color="auto"/>
              <w:right w:val="single" w:sz="4" w:space="0" w:color="auto"/>
            </w:tcBorders>
            <w:vAlign w:val="center"/>
          </w:tcPr>
          <w:p w14:paraId="03EABFD1" w14:textId="77777777" w:rsidR="00485A06" w:rsidRDefault="00485A06">
            <w:pPr>
              <w:pStyle w:val="af9"/>
              <w:rPr>
                <w:color w:val="000000" w:themeColor="text1"/>
              </w:rPr>
            </w:pPr>
          </w:p>
        </w:tc>
      </w:tr>
      <w:tr w:rsidR="00485A06" w14:paraId="1A2EC098"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640618C8" w14:textId="77777777" w:rsidR="00485A06" w:rsidRDefault="00000000">
            <w:pPr>
              <w:pStyle w:val="af9"/>
              <w:rPr>
                <w:color w:val="000000" w:themeColor="text1"/>
              </w:rPr>
            </w:pPr>
            <w:r>
              <w:rPr>
                <w:rFonts w:hint="eastAsia"/>
                <w:color w:val="000000" w:themeColor="text1"/>
              </w:rPr>
              <w:t>50</w:t>
            </w:r>
          </w:p>
        </w:tc>
        <w:tc>
          <w:tcPr>
            <w:tcW w:w="999" w:type="pct"/>
            <w:vMerge w:val="restart"/>
            <w:tcBorders>
              <w:top w:val="nil"/>
              <w:left w:val="single" w:sz="4" w:space="0" w:color="auto"/>
              <w:bottom w:val="single" w:sz="4" w:space="0" w:color="auto"/>
              <w:right w:val="single" w:sz="4" w:space="0" w:color="auto"/>
            </w:tcBorders>
            <w:shd w:val="clear" w:color="auto" w:fill="auto"/>
            <w:noWrap/>
            <w:vAlign w:val="center"/>
          </w:tcPr>
          <w:p w14:paraId="58F1ABE9" w14:textId="77777777" w:rsidR="00485A06" w:rsidRDefault="00000000">
            <w:pPr>
              <w:pStyle w:val="af9"/>
              <w:rPr>
                <w:color w:val="000000" w:themeColor="text1"/>
              </w:rPr>
            </w:pPr>
            <w:r>
              <w:rPr>
                <w:rFonts w:hint="eastAsia"/>
                <w:color w:val="000000" w:themeColor="text1"/>
              </w:rPr>
              <w:t>数据分析报表</w:t>
            </w:r>
          </w:p>
        </w:tc>
        <w:tc>
          <w:tcPr>
            <w:tcW w:w="1412" w:type="pct"/>
            <w:tcBorders>
              <w:top w:val="nil"/>
              <w:left w:val="nil"/>
              <w:bottom w:val="single" w:sz="4" w:space="0" w:color="auto"/>
              <w:right w:val="single" w:sz="4" w:space="0" w:color="auto"/>
            </w:tcBorders>
            <w:shd w:val="clear" w:color="auto" w:fill="auto"/>
            <w:noWrap/>
            <w:vAlign w:val="center"/>
          </w:tcPr>
          <w:p w14:paraId="4A5D0221" w14:textId="77777777" w:rsidR="00485A06" w:rsidRDefault="00000000">
            <w:pPr>
              <w:pStyle w:val="af9"/>
              <w:rPr>
                <w:color w:val="000000" w:themeColor="text1"/>
              </w:rPr>
            </w:pPr>
            <w:r>
              <w:rPr>
                <w:rFonts w:hint="eastAsia"/>
                <w:color w:val="000000" w:themeColor="text1"/>
              </w:rPr>
              <w:t>返修率分析</w:t>
            </w:r>
          </w:p>
        </w:tc>
        <w:tc>
          <w:tcPr>
            <w:tcW w:w="1360" w:type="pct"/>
            <w:vMerge w:val="restart"/>
            <w:tcBorders>
              <w:top w:val="nil"/>
              <w:left w:val="single" w:sz="4" w:space="0" w:color="auto"/>
              <w:bottom w:val="single" w:sz="4" w:space="0" w:color="auto"/>
              <w:right w:val="single" w:sz="4" w:space="0" w:color="auto"/>
            </w:tcBorders>
            <w:shd w:val="clear" w:color="auto" w:fill="auto"/>
            <w:vAlign w:val="center"/>
          </w:tcPr>
          <w:p w14:paraId="6D2788D2" w14:textId="77777777" w:rsidR="00485A06" w:rsidRDefault="00000000">
            <w:pPr>
              <w:pStyle w:val="af9"/>
              <w:rPr>
                <w:color w:val="000000" w:themeColor="text1"/>
              </w:rPr>
            </w:pPr>
            <w:r>
              <w:rPr>
                <w:rFonts w:hint="eastAsia"/>
                <w:color w:val="000000" w:themeColor="text1"/>
              </w:rPr>
              <w:t>详见应用系统要求</w:t>
            </w:r>
          </w:p>
        </w:tc>
        <w:tc>
          <w:tcPr>
            <w:tcW w:w="406" w:type="pct"/>
            <w:vMerge w:val="restart"/>
            <w:tcBorders>
              <w:top w:val="nil"/>
              <w:left w:val="single" w:sz="4" w:space="0" w:color="auto"/>
              <w:bottom w:val="single" w:sz="4" w:space="0" w:color="auto"/>
              <w:right w:val="single" w:sz="4" w:space="0" w:color="auto"/>
            </w:tcBorders>
            <w:shd w:val="clear" w:color="auto" w:fill="auto"/>
            <w:noWrap/>
            <w:vAlign w:val="center"/>
          </w:tcPr>
          <w:p w14:paraId="20B8E284" w14:textId="77777777" w:rsidR="00485A06" w:rsidRDefault="00000000">
            <w:pPr>
              <w:pStyle w:val="af9"/>
              <w:rPr>
                <w:color w:val="000000" w:themeColor="text1"/>
              </w:rPr>
            </w:pPr>
            <w:r>
              <w:rPr>
                <w:rFonts w:hint="eastAsia"/>
                <w:color w:val="000000" w:themeColor="text1"/>
              </w:rPr>
              <w:t>项</w:t>
            </w:r>
          </w:p>
        </w:tc>
        <w:tc>
          <w:tcPr>
            <w:tcW w:w="448" w:type="pct"/>
            <w:vMerge w:val="restart"/>
            <w:tcBorders>
              <w:top w:val="nil"/>
              <w:left w:val="single" w:sz="4" w:space="0" w:color="auto"/>
              <w:bottom w:val="single" w:sz="4" w:space="0" w:color="auto"/>
              <w:right w:val="single" w:sz="4" w:space="0" w:color="auto"/>
            </w:tcBorders>
            <w:shd w:val="clear" w:color="auto" w:fill="auto"/>
            <w:noWrap/>
            <w:vAlign w:val="center"/>
          </w:tcPr>
          <w:p w14:paraId="6FD6B01A" w14:textId="77777777" w:rsidR="00485A06" w:rsidRDefault="00000000">
            <w:pPr>
              <w:pStyle w:val="af9"/>
              <w:rPr>
                <w:color w:val="000000" w:themeColor="text1"/>
              </w:rPr>
            </w:pPr>
            <w:r>
              <w:rPr>
                <w:rFonts w:hint="eastAsia"/>
                <w:color w:val="000000" w:themeColor="text1"/>
              </w:rPr>
              <w:t>1</w:t>
            </w:r>
          </w:p>
        </w:tc>
      </w:tr>
      <w:tr w:rsidR="00485A06" w14:paraId="6EAA9F16"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0E9F5778" w14:textId="77777777" w:rsidR="00485A06" w:rsidRDefault="00000000">
            <w:pPr>
              <w:pStyle w:val="af9"/>
              <w:rPr>
                <w:color w:val="000000" w:themeColor="text1"/>
              </w:rPr>
            </w:pPr>
            <w:r>
              <w:rPr>
                <w:rFonts w:hint="eastAsia"/>
                <w:color w:val="000000" w:themeColor="text1"/>
              </w:rPr>
              <w:t>51</w:t>
            </w:r>
          </w:p>
        </w:tc>
        <w:tc>
          <w:tcPr>
            <w:tcW w:w="999" w:type="pct"/>
            <w:vMerge/>
            <w:tcBorders>
              <w:top w:val="nil"/>
              <w:left w:val="single" w:sz="4" w:space="0" w:color="auto"/>
              <w:bottom w:val="single" w:sz="4" w:space="0" w:color="auto"/>
              <w:right w:val="single" w:sz="4" w:space="0" w:color="auto"/>
            </w:tcBorders>
            <w:vAlign w:val="center"/>
          </w:tcPr>
          <w:p w14:paraId="11EB5EAE"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0D9BE2A6" w14:textId="77777777" w:rsidR="00485A06" w:rsidRDefault="00000000">
            <w:pPr>
              <w:pStyle w:val="af9"/>
              <w:rPr>
                <w:color w:val="000000" w:themeColor="text1"/>
              </w:rPr>
            </w:pPr>
            <w:r>
              <w:rPr>
                <w:rFonts w:hint="eastAsia"/>
                <w:color w:val="000000" w:themeColor="text1"/>
              </w:rPr>
              <w:t>工单完成率</w:t>
            </w:r>
          </w:p>
        </w:tc>
        <w:tc>
          <w:tcPr>
            <w:tcW w:w="1360" w:type="pct"/>
            <w:vMerge/>
            <w:tcBorders>
              <w:top w:val="nil"/>
              <w:left w:val="single" w:sz="4" w:space="0" w:color="auto"/>
              <w:bottom w:val="single" w:sz="4" w:space="0" w:color="auto"/>
              <w:right w:val="single" w:sz="4" w:space="0" w:color="auto"/>
            </w:tcBorders>
            <w:vAlign w:val="center"/>
          </w:tcPr>
          <w:p w14:paraId="3052BEF1" w14:textId="77777777" w:rsidR="00485A06" w:rsidRDefault="00485A06">
            <w:pPr>
              <w:pStyle w:val="af9"/>
              <w:rPr>
                <w:color w:val="000000" w:themeColor="text1"/>
              </w:rPr>
            </w:pPr>
          </w:p>
        </w:tc>
        <w:tc>
          <w:tcPr>
            <w:tcW w:w="406" w:type="pct"/>
            <w:vMerge/>
            <w:tcBorders>
              <w:top w:val="nil"/>
              <w:left w:val="single" w:sz="4" w:space="0" w:color="auto"/>
              <w:bottom w:val="single" w:sz="4" w:space="0" w:color="auto"/>
              <w:right w:val="single" w:sz="4" w:space="0" w:color="auto"/>
            </w:tcBorders>
            <w:vAlign w:val="center"/>
          </w:tcPr>
          <w:p w14:paraId="7173E5B6" w14:textId="77777777" w:rsidR="00485A06" w:rsidRDefault="00485A06">
            <w:pPr>
              <w:pStyle w:val="af9"/>
              <w:rPr>
                <w:color w:val="000000" w:themeColor="text1"/>
              </w:rPr>
            </w:pPr>
          </w:p>
        </w:tc>
        <w:tc>
          <w:tcPr>
            <w:tcW w:w="448" w:type="pct"/>
            <w:vMerge/>
            <w:tcBorders>
              <w:top w:val="nil"/>
              <w:left w:val="single" w:sz="4" w:space="0" w:color="auto"/>
              <w:bottom w:val="single" w:sz="4" w:space="0" w:color="auto"/>
              <w:right w:val="single" w:sz="4" w:space="0" w:color="auto"/>
            </w:tcBorders>
            <w:vAlign w:val="center"/>
          </w:tcPr>
          <w:p w14:paraId="06405FDF" w14:textId="77777777" w:rsidR="00485A06" w:rsidRDefault="00485A06">
            <w:pPr>
              <w:pStyle w:val="af9"/>
              <w:rPr>
                <w:color w:val="000000" w:themeColor="text1"/>
              </w:rPr>
            </w:pPr>
          </w:p>
        </w:tc>
      </w:tr>
      <w:tr w:rsidR="00485A06" w14:paraId="081BE7F0"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22A60E39" w14:textId="77777777" w:rsidR="00485A06" w:rsidRDefault="00000000">
            <w:pPr>
              <w:pStyle w:val="af9"/>
              <w:rPr>
                <w:color w:val="000000" w:themeColor="text1"/>
              </w:rPr>
            </w:pPr>
            <w:r>
              <w:rPr>
                <w:rFonts w:hint="eastAsia"/>
                <w:color w:val="000000" w:themeColor="text1"/>
              </w:rPr>
              <w:t>52</w:t>
            </w:r>
          </w:p>
        </w:tc>
        <w:tc>
          <w:tcPr>
            <w:tcW w:w="999" w:type="pct"/>
            <w:vMerge/>
            <w:tcBorders>
              <w:top w:val="nil"/>
              <w:left w:val="single" w:sz="4" w:space="0" w:color="auto"/>
              <w:bottom w:val="single" w:sz="4" w:space="0" w:color="auto"/>
              <w:right w:val="single" w:sz="4" w:space="0" w:color="auto"/>
            </w:tcBorders>
            <w:vAlign w:val="center"/>
          </w:tcPr>
          <w:p w14:paraId="577C64AA"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5A2EC44B" w14:textId="77777777" w:rsidR="00485A06" w:rsidRDefault="00000000">
            <w:pPr>
              <w:pStyle w:val="af9"/>
              <w:rPr>
                <w:color w:val="000000" w:themeColor="text1"/>
              </w:rPr>
            </w:pPr>
            <w:r>
              <w:rPr>
                <w:rFonts w:hint="eastAsia"/>
                <w:color w:val="000000" w:themeColor="text1"/>
              </w:rPr>
              <w:t>故障类型分析</w:t>
            </w:r>
          </w:p>
        </w:tc>
        <w:tc>
          <w:tcPr>
            <w:tcW w:w="1360" w:type="pct"/>
            <w:vMerge/>
            <w:tcBorders>
              <w:top w:val="nil"/>
              <w:left w:val="single" w:sz="4" w:space="0" w:color="auto"/>
              <w:bottom w:val="single" w:sz="4" w:space="0" w:color="auto"/>
              <w:right w:val="single" w:sz="4" w:space="0" w:color="auto"/>
            </w:tcBorders>
            <w:vAlign w:val="center"/>
          </w:tcPr>
          <w:p w14:paraId="4F2D58B9" w14:textId="77777777" w:rsidR="00485A06" w:rsidRDefault="00485A06">
            <w:pPr>
              <w:pStyle w:val="af9"/>
              <w:rPr>
                <w:color w:val="000000" w:themeColor="text1"/>
              </w:rPr>
            </w:pPr>
          </w:p>
        </w:tc>
        <w:tc>
          <w:tcPr>
            <w:tcW w:w="406" w:type="pct"/>
            <w:vMerge/>
            <w:tcBorders>
              <w:top w:val="nil"/>
              <w:left w:val="single" w:sz="4" w:space="0" w:color="auto"/>
              <w:bottom w:val="single" w:sz="4" w:space="0" w:color="auto"/>
              <w:right w:val="single" w:sz="4" w:space="0" w:color="auto"/>
            </w:tcBorders>
            <w:vAlign w:val="center"/>
          </w:tcPr>
          <w:p w14:paraId="19B18521" w14:textId="77777777" w:rsidR="00485A06" w:rsidRDefault="00485A06">
            <w:pPr>
              <w:pStyle w:val="af9"/>
              <w:rPr>
                <w:color w:val="000000" w:themeColor="text1"/>
              </w:rPr>
            </w:pPr>
          </w:p>
        </w:tc>
        <w:tc>
          <w:tcPr>
            <w:tcW w:w="448" w:type="pct"/>
            <w:vMerge/>
            <w:tcBorders>
              <w:top w:val="nil"/>
              <w:left w:val="single" w:sz="4" w:space="0" w:color="auto"/>
              <w:bottom w:val="single" w:sz="4" w:space="0" w:color="auto"/>
              <w:right w:val="single" w:sz="4" w:space="0" w:color="auto"/>
            </w:tcBorders>
            <w:vAlign w:val="center"/>
          </w:tcPr>
          <w:p w14:paraId="4A4D073F" w14:textId="77777777" w:rsidR="00485A06" w:rsidRDefault="00485A06">
            <w:pPr>
              <w:pStyle w:val="af9"/>
              <w:rPr>
                <w:color w:val="000000" w:themeColor="text1"/>
              </w:rPr>
            </w:pPr>
          </w:p>
        </w:tc>
      </w:tr>
      <w:tr w:rsidR="00485A06" w14:paraId="020E3FFB"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319D92D1" w14:textId="77777777" w:rsidR="00485A06" w:rsidRDefault="00000000">
            <w:pPr>
              <w:pStyle w:val="af9"/>
              <w:rPr>
                <w:color w:val="000000" w:themeColor="text1"/>
              </w:rPr>
            </w:pPr>
            <w:r>
              <w:rPr>
                <w:rFonts w:hint="eastAsia"/>
                <w:color w:val="000000" w:themeColor="text1"/>
              </w:rPr>
              <w:t>53</w:t>
            </w:r>
          </w:p>
        </w:tc>
        <w:tc>
          <w:tcPr>
            <w:tcW w:w="999" w:type="pct"/>
            <w:vMerge/>
            <w:tcBorders>
              <w:top w:val="nil"/>
              <w:left w:val="single" w:sz="4" w:space="0" w:color="auto"/>
              <w:bottom w:val="single" w:sz="4" w:space="0" w:color="auto"/>
              <w:right w:val="single" w:sz="4" w:space="0" w:color="auto"/>
            </w:tcBorders>
            <w:vAlign w:val="center"/>
          </w:tcPr>
          <w:p w14:paraId="05163159"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3F6FD981" w14:textId="77777777" w:rsidR="00485A06" w:rsidRDefault="00000000">
            <w:pPr>
              <w:pStyle w:val="af9"/>
              <w:rPr>
                <w:color w:val="000000" w:themeColor="text1"/>
              </w:rPr>
            </w:pPr>
            <w:r>
              <w:rPr>
                <w:rFonts w:hint="eastAsia"/>
                <w:color w:val="000000" w:themeColor="text1"/>
              </w:rPr>
              <w:t>维修人员考核</w:t>
            </w:r>
          </w:p>
        </w:tc>
        <w:tc>
          <w:tcPr>
            <w:tcW w:w="1360" w:type="pct"/>
            <w:vMerge/>
            <w:tcBorders>
              <w:top w:val="nil"/>
              <w:left w:val="single" w:sz="4" w:space="0" w:color="auto"/>
              <w:bottom w:val="single" w:sz="4" w:space="0" w:color="auto"/>
              <w:right w:val="single" w:sz="4" w:space="0" w:color="auto"/>
            </w:tcBorders>
            <w:vAlign w:val="center"/>
          </w:tcPr>
          <w:p w14:paraId="40F81037" w14:textId="77777777" w:rsidR="00485A06" w:rsidRDefault="00485A06">
            <w:pPr>
              <w:pStyle w:val="af9"/>
              <w:rPr>
                <w:color w:val="000000" w:themeColor="text1"/>
              </w:rPr>
            </w:pPr>
          </w:p>
        </w:tc>
        <w:tc>
          <w:tcPr>
            <w:tcW w:w="406" w:type="pct"/>
            <w:vMerge/>
            <w:tcBorders>
              <w:top w:val="nil"/>
              <w:left w:val="single" w:sz="4" w:space="0" w:color="auto"/>
              <w:bottom w:val="single" w:sz="4" w:space="0" w:color="auto"/>
              <w:right w:val="single" w:sz="4" w:space="0" w:color="auto"/>
            </w:tcBorders>
            <w:vAlign w:val="center"/>
          </w:tcPr>
          <w:p w14:paraId="0792EC78" w14:textId="77777777" w:rsidR="00485A06" w:rsidRDefault="00485A06">
            <w:pPr>
              <w:pStyle w:val="af9"/>
              <w:rPr>
                <w:color w:val="000000" w:themeColor="text1"/>
              </w:rPr>
            </w:pPr>
          </w:p>
        </w:tc>
        <w:tc>
          <w:tcPr>
            <w:tcW w:w="448" w:type="pct"/>
            <w:vMerge/>
            <w:tcBorders>
              <w:top w:val="nil"/>
              <w:left w:val="single" w:sz="4" w:space="0" w:color="auto"/>
              <w:bottom w:val="single" w:sz="4" w:space="0" w:color="auto"/>
              <w:right w:val="single" w:sz="4" w:space="0" w:color="auto"/>
            </w:tcBorders>
            <w:vAlign w:val="center"/>
          </w:tcPr>
          <w:p w14:paraId="2A866CF2" w14:textId="77777777" w:rsidR="00485A06" w:rsidRDefault="00485A06">
            <w:pPr>
              <w:pStyle w:val="af9"/>
              <w:rPr>
                <w:color w:val="000000" w:themeColor="text1"/>
              </w:rPr>
            </w:pPr>
          </w:p>
        </w:tc>
      </w:tr>
      <w:tr w:rsidR="00485A06" w14:paraId="522201F9"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77B93F45" w14:textId="77777777" w:rsidR="00485A06" w:rsidRDefault="00000000">
            <w:pPr>
              <w:pStyle w:val="af9"/>
              <w:rPr>
                <w:color w:val="000000" w:themeColor="text1"/>
              </w:rPr>
            </w:pPr>
            <w:r>
              <w:rPr>
                <w:rFonts w:hint="eastAsia"/>
                <w:color w:val="000000" w:themeColor="text1"/>
              </w:rPr>
              <w:t>54</w:t>
            </w:r>
          </w:p>
        </w:tc>
        <w:tc>
          <w:tcPr>
            <w:tcW w:w="999" w:type="pct"/>
            <w:vMerge/>
            <w:tcBorders>
              <w:top w:val="nil"/>
              <w:left w:val="single" w:sz="4" w:space="0" w:color="auto"/>
              <w:bottom w:val="single" w:sz="4" w:space="0" w:color="auto"/>
              <w:right w:val="single" w:sz="4" w:space="0" w:color="auto"/>
            </w:tcBorders>
            <w:vAlign w:val="center"/>
          </w:tcPr>
          <w:p w14:paraId="18BD3807"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2E1B159F" w14:textId="77777777" w:rsidR="00485A06" w:rsidRDefault="00000000">
            <w:pPr>
              <w:pStyle w:val="af9"/>
              <w:rPr>
                <w:color w:val="000000" w:themeColor="text1"/>
              </w:rPr>
            </w:pPr>
            <w:r>
              <w:rPr>
                <w:rFonts w:hint="eastAsia"/>
                <w:color w:val="000000" w:themeColor="text1"/>
              </w:rPr>
              <w:t>缺陷分析</w:t>
            </w:r>
          </w:p>
        </w:tc>
        <w:tc>
          <w:tcPr>
            <w:tcW w:w="1360" w:type="pct"/>
            <w:vMerge/>
            <w:tcBorders>
              <w:top w:val="nil"/>
              <w:left w:val="single" w:sz="4" w:space="0" w:color="auto"/>
              <w:bottom w:val="single" w:sz="4" w:space="0" w:color="auto"/>
              <w:right w:val="single" w:sz="4" w:space="0" w:color="auto"/>
            </w:tcBorders>
            <w:vAlign w:val="center"/>
          </w:tcPr>
          <w:p w14:paraId="60194DA0" w14:textId="77777777" w:rsidR="00485A06" w:rsidRDefault="00485A06">
            <w:pPr>
              <w:pStyle w:val="af9"/>
              <w:rPr>
                <w:color w:val="000000" w:themeColor="text1"/>
              </w:rPr>
            </w:pPr>
          </w:p>
        </w:tc>
        <w:tc>
          <w:tcPr>
            <w:tcW w:w="406" w:type="pct"/>
            <w:vMerge/>
            <w:tcBorders>
              <w:top w:val="nil"/>
              <w:left w:val="single" w:sz="4" w:space="0" w:color="auto"/>
              <w:bottom w:val="single" w:sz="4" w:space="0" w:color="auto"/>
              <w:right w:val="single" w:sz="4" w:space="0" w:color="auto"/>
            </w:tcBorders>
            <w:vAlign w:val="center"/>
          </w:tcPr>
          <w:p w14:paraId="45C3DD4C" w14:textId="77777777" w:rsidR="00485A06" w:rsidRDefault="00485A06">
            <w:pPr>
              <w:pStyle w:val="af9"/>
              <w:rPr>
                <w:color w:val="000000" w:themeColor="text1"/>
              </w:rPr>
            </w:pPr>
          </w:p>
        </w:tc>
        <w:tc>
          <w:tcPr>
            <w:tcW w:w="448" w:type="pct"/>
            <w:vMerge/>
            <w:tcBorders>
              <w:top w:val="nil"/>
              <w:left w:val="single" w:sz="4" w:space="0" w:color="auto"/>
              <w:bottom w:val="single" w:sz="4" w:space="0" w:color="auto"/>
              <w:right w:val="single" w:sz="4" w:space="0" w:color="auto"/>
            </w:tcBorders>
            <w:vAlign w:val="center"/>
          </w:tcPr>
          <w:p w14:paraId="060D9537" w14:textId="77777777" w:rsidR="00485A06" w:rsidRDefault="00485A06">
            <w:pPr>
              <w:pStyle w:val="af9"/>
              <w:rPr>
                <w:color w:val="000000" w:themeColor="text1"/>
              </w:rPr>
            </w:pPr>
          </w:p>
        </w:tc>
      </w:tr>
      <w:tr w:rsidR="00485A06" w14:paraId="1716084B"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7DB280A0" w14:textId="77777777" w:rsidR="00485A06" w:rsidRDefault="00000000">
            <w:pPr>
              <w:pStyle w:val="af9"/>
              <w:rPr>
                <w:color w:val="000000" w:themeColor="text1"/>
              </w:rPr>
            </w:pPr>
            <w:r>
              <w:rPr>
                <w:rFonts w:hint="eastAsia"/>
                <w:color w:val="000000" w:themeColor="text1"/>
              </w:rPr>
              <w:lastRenderedPageBreak/>
              <w:t>55</w:t>
            </w:r>
          </w:p>
        </w:tc>
        <w:tc>
          <w:tcPr>
            <w:tcW w:w="999" w:type="pct"/>
            <w:vMerge w:val="restart"/>
            <w:tcBorders>
              <w:top w:val="nil"/>
              <w:left w:val="single" w:sz="4" w:space="0" w:color="auto"/>
              <w:bottom w:val="single" w:sz="4" w:space="0" w:color="auto"/>
              <w:right w:val="single" w:sz="4" w:space="0" w:color="auto"/>
            </w:tcBorders>
            <w:shd w:val="clear" w:color="auto" w:fill="auto"/>
            <w:noWrap/>
            <w:vAlign w:val="center"/>
          </w:tcPr>
          <w:p w14:paraId="43FD6BCB" w14:textId="77777777" w:rsidR="00485A06" w:rsidRDefault="00000000">
            <w:pPr>
              <w:pStyle w:val="af9"/>
              <w:rPr>
                <w:color w:val="000000" w:themeColor="text1"/>
              </w:rPr>
            </w:pPr>
            <w:r>
              <w:rPr>
                <w:rFonts w:hint="eastAsia"/>
                <w:color w:val="000000" w:themeColor="text1"/>
              </w:rPr>
              <w:t>数据驾驶舱</w:t>
            </w:r>
          </w:p>
        </w:tc>
        <w:tc>
          <w:tcPr>
            <w:tcW w:w="1412" w:type="pct"/>
            <w:tcBorders>
              <w:top w:val="nil"/>
              <w:left w:val="nil"/>
              <w:bottom w:val="single" w:sz="4" w:space="0" w:color="auto"/>
              <w:right w:val="single" w:sz="4" w:space="0" w:color="auto"/>
            </w:tcBorders>
            <w:shd w:val="clear" w:color="auto" w:fill="auto"/>
            <w:noWrap/>
            <w:vAlign w:val="center"/>
          </w:tcPr>
          <w:p w14:paraId="6C1D1359" w14:textId="77777777" w:rsidR="00485A06" w:rsidRDefault="00000000">
            <w:pPr>
              <w:pStyle w:val="af9"/>
              <w:rPr>
                <w:color w:val="000000" w:themeColor="text1"/>
              </w:rPr>
            </w:pPr>
            <w:r>
              <w:rPr>
                <w:rFonts w:hint="eastAsia"/>
                <w:color w:val="000000" w:themeColor="text1"/>
              </w:rPr>
              <w:t>生产看板</w:t>
            </w:r>
          </w:p>
        </w:tc>
        <w:tc>
          <w:tcPr>
            <w:tcW w:w="1360" w:type="pct"/>
            <w:vMerge w:val="restart"/>
            <w:tcBorders>
              <w:top w:val="nil"/>
              <w:left w:val="single" w:sz="4" w:space="0" w:color="auto"/>
              <w:bottom w:val="single" w:sz="4" w:space="0" w:color="auto"/>
              <w:right w:val="single" w:sz="4" w:space="0" w:color="auto"/>
            </w:tcBorders>
            <w:shd w:val="clear" w:color="auto" w:fill="auto"/>
            <w:vAlign w:val="center"/>
          </w:tcPr>
          <w:p w14:paraId="327C3DE9" w14:textId="77777777" w:rsidR="00485A06" w:rsidRDefault="00000000">
            <w:pPr>
              <w:pStyle w:val="af9"/>
              <w:rPr>
                <w:color w:val="000000" w:themeColor="text1"/>
              </w:rPr>
            </w:pPr>
            <w:r>
              <w:rPr>
                <w:rFonts w:hint="eastAsia"/>
                <w:color w:val="000000" w:themeColor="text1"/>
              </w:rPr>
              <w:t>详见应用系统要求</w:t>
            </w:r>
          </w:p>
        </w:tc>
        <w:tc>
          <w:tcPr>
            <w:tcW w:w="406" w:type="pct"/>
            <w:vMerge w:val="restart"/>
            <w:tcBorders>
              <w:top w:val="nil"/>
              <w:left w:val="single" w:sz="4" w:space="0" w:color="auto"/>
              <w:bottom w:val="single" w:sz="4" w:space="0" w:color="auto"/>
              <w:right w:val="single" w:sz="4" w:space="0" w:color="auto"/>
            </w:tcBorders>
            <w:shd w:val="clear" w:color="auto" w:fill="auto"/>
            <w:noWrap/>
            <w:vAlign w:val="center"/>
          </w:tcPr>
          <w:p w14:paraId="635FE1CB" w14:textId="77777777" w:rsidR="00485A06" w:rsidRDefault="00000000">
            <w:pPr>
              <w:pStyle w:val="af9"/>
              <w:rPr>
                <w:color w:val="000000" w:themeColor="text1"/>
              </w:rPr>
            </w:pPr>
            <w:r>
              <w:rPr>
                <w:rFonts w:hint="eastAsia"/>
                <w:color w:val="000000" w:themeColor="text1"/>
              </w:rPr>
              <w:t>项</w:t>
            </w:r>
          </w:p>
        </w:tc>
        <w:tc>
          <w:tcPr>
            <w:tcW w:w="448" w:type="pct"/>
            <w:vMerge w:val="restart"/>
            <w:tcBorders>
              <w:top w:val="nil"/>
              <w:left w:val="single" w:sz="4" w:space="0" w:color="auto"/>
              <w:bottom w:val="single" w:sz="4" w:space="0" w:color="auto"/>
              <w:right w:val="single" w:sz="4" w:space="0" w:color="auto"/>
            </w:tcBorders>
            <w:shd w:val="clear" w:color="auto" w:fill="auto"/>
            <w:noWrap/>
            <w:vAlign w:val="center"/>
          </w:tcPr>
          <w:p w14:paraId="706613E4" w14:textId="77777777" w:rsidR="00485A06" w:rsidRDefault="00000000">
            <w:pPr>
              <w:pStyle w:val="af9"/>
              <w:rPr>
                <w:color w:val="000000" w:themeColor="text1"/>
              </w:rPr>
            </w:pPr>
            <w:r>
              <w:rPr>
                <w:rFonts w:hint="eastAsia"/>
                <w:color w:val="000000" w:themeColor="text1"/>
              </w:rPr>
              <w:t>1</w:t>
            </w:r>
          </w:p>
        </w:tc>
      </w:tr>
      <w:tr w:rsidR="00485A06" w14:paraId="376F1037"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4348DF77" w14:textId="77777777" w:rsidR="00485A06" w:rsidRDefault="00000000">
            <w:pPr>
              <w:pStyle w:val="af9"/>
              <w:rPr>
                <w:color w:val="000000" w:themeColor="text1"/>
              </w:rPr>
            </w:pPr>
            <w:r>
              <w:rPr>
                <w:rFonts w:hint="eastAsia"/>
                <w:color w:val="000000" w:themeColor="text1"/>
              </w:rPr>
              <w:t>56</w:t>
            </w:r>
          </w:p>
        </w:tc>
        <w:tc>
          <w:tcPr>
            <w:tcW w:w="999" w:type="pct"/>
            <w:vMerge/>
            <w:tcBorders>
              <w:top w:val="nil"/>
              <w:left w:val="single" w:sz="4" w:space="0" w:color="auto"/>
              <w:bottom w:val="single" w:sz="4" w:space="0" w:color="auto"/>
              <w:right w:val="single" w:sz="4" w:space="0" w:color="auto"/>
            </w:tcBorders>
            <w:vAlign w:val="center"/>
          </w:tcPr>
          <w:p w14:paraId="5DB1B73D"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05CF854B" w14:textId="77777777" w:rsidR="00485A06" w:rsidRDefault="00000000">
            <w:pPr>
              <w:pStyle w:val="af9"/>
              <w:rPr>
                <w:color w:val="000000" w:themeColor="text1"/>
              </w:rPr>
            </w:pPr>
            <w:r>
              <w:rPr>
                <w:rFonts w:hint="eastAsia"/>
                <w:color w:val="000000" w:themeColor="text1"/>
              </w:rPr>
              <w:t>主驾驶舱看板</w:t>
            </w:r>
          </w:p>
        </w:tc>
        <w:tc>
          <w:tcPr>
            <w:tcW w:w="1360" w:type="pct"/>
            <w:vMerge/>
            <w:tcBorders>
              <w:top w:val="nil"/>
              <w:left w:val="single" w:sz="4" w:space="0" w:color="auto"/>
              <w:bottom w:val="single" w:sz="4" w:space="0" w:color="auto"/>
              <w:right w:val="single" w:sz="4" w:space="0" w:color="auto"/>
            </w:tcBorders>
            <w:vAlign w:val="center"/>
          </w:tcPr>
          <w:p w14:paraId="05393177" w14:textId="77777777" w:rsidR="00485A06" w:rsidRDefault="00485A06">
            <w:pPr>
              <w:pStyle w:val="af9"/>
              <w:rPr>
                <w:color w:val="000000" w:themeColor="text1"/>
              </w:rPr>
            </w:pPr>
          </w:p>
        </w:tc>
        <w:tc>
          <w:tcPr>
            <w:tcW w:w="406" w:type="pct"/>
            <w:vMerge/>
            <w:tcBorders>
              <w:top w:val="nil"/>
              <w:left w:val="single" w:sz="4" w:space="0" w:color="auto"/>
              <w:bottom w:val="single" w:sz="4" w:space="0" w:color="auto"/>
              <w:right w:val="single" w:sz="4" w:space="0" w:color="auto"/>
            </w:tcBorders>
            <w:vAlign w:val="center"/>
          </w:tcPr>
          <w:p w14:paraId="7E2B63F0" w14:textId="77777777" w:rsidR="00485A06" w:rsidRDefault="00485A06">
            <w:pPr>
              <w:pStyle w:val="af9"/>
              <w:rPr>
                <w:color w:val="000000" w:themeColor="text1"/>
              </w:rPr>
            </w:pPr>
          </w:p>
        </w:tc>
        <w:tc>
          <w:tcPr>
            <w:tcW w:w="448" w:type="pct"/>
            <w:vMerge/>
            <w:tcBorders>
              <w:top w:val="nil"/>
              <w:left w:val="single" w:sz="4" w:space="0" w:color="auto"/>
              <w:bottom w:val="single" w:sz="4" w:space="0" w:color="auto"/>
              <w:right w:val="single" w:sz="4" w:space="0" w:color="auto"/>
            </w:tcBorders>
            <w:vAlign w:val="center"/>
          </w:tcPr>
          <w:p w14:paraId="61A5F9DA" w14:textId="77777777" w:rsidR="00485A06" w:rsidRDefault="00485A06">
            <w:pPr>
              <w:pStyle w:val="af9"/>
              <w:rPr>
                <w:color w:val="000000" w:themeColor="text1"/>
              </w:rPr>
            </w:pPr>
          </w:p>
        </w:tc>
      </w:tr>
      <w:tr w:rsidR="00485A06" w14:paraId="5319D246"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3ACDD6A9" w14:textId="77777777" w:rsidR="00485A06" w:rsidRDefault="00000000">
            <w:pPr>
              <w:pStyle w:val="af9"/>
              <w:rPr>
                <w:color w:val="000000" w:themeColor="text1"/>
              </w:rPr>
            </w:pPr>
            <w:r>
              <w:rPr>
                <w:rFonts w:hint="eastAsia"/>
                <w:color w:val="000000" w:themeColor="text1"/>
              </w:rPr>
              <w:t>57</w:t>
            </w:r>
          </w:p>
        </w:tc>
        <w:tc>
          <w:tcPr>
            <w:tcW w:w="999" w:type="pct"/>
            <w:vMerge/>
            <w:tcBorders>
              <w:top w:val="nil"/>
              <w:left w:val="single" w:sz="4" w:space="0" w:color="auto"/>
              <w:bottom w:val="single" w:sz="4" w:space="0" w:color="auto"/>
              <w:right w:val="single" w:sz="4" w:space="0" w:color="auto"/>
            </w:tcBorders>
            <w:vAlign w:val="center"/>
          </w:tcPr>
          <w:p w14:paraId="05B0F295"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7056E1CB" w14:textId="77777777" w:rsidR="00485A06" w:rsidRDefault="00000000">
            <w:pPr>
              <w:pStyle w:val="af9"/>
              <w:rPr>
                <w:color w:val="000000" w:themeColor="text1"/>
              </w:rPr>
            </w:pPr>
            <w:r>
              <w:rPr>
                <w:rFonts w:hint="eastAsia"/>
                <w:color w:val="000000" w:themeColor="text1"/>
              </w:rPr>
              <w:t>设备看板</w:t>
            </w:r>
          </w:p>
        </w:tc>
        <w:tc>
          <w:tcPr>
            <w:tcW w:w="1360" w:type="pct"/>
            <w:vMerge/>
            <w:tcBorders>
              <w:top w:val="nil"/>
              <w:left w:val="single" w:sz="4" w:space="0" w:color="auto"/>
              <w:bottom w:val="single" w:sz="4" w:space="0" w:color="auto"/>
              <w:right w:val="single" w:sz="4" w:space="0" w:color="auto"/>
            </w:tcBorders>
            <w:vAlign w:val="center"/>
          </w:tcPr>
          <w:p w14:paraId="50211444" w14:textId="77777777" w:rsidR="00485A06" w:rsidRDefault="00485A06">
            <w:pPr>
              <w:pStyle w:val="af9"/>
              <w:rPr>
                <w:color w:val="000000" w:themeColor="text1"/>
              </w:rPr>
            </w:pPr>
          </w:p>
        </w:tc>
        <w:tc>
          <w:tcPr>
            <w:tcW w:w="406" w:type="pct"/>
            <w:vMerge/>
            <w:tcBorders>
              <w:top w:val="nil"/>
              <w:left w:val="single" w:sz="4" w:space="0" w:color="auto"/>
              <w:bottom w:val="single" w:sz="4" w:space="0" w:color="auto"/>
              <w:right w:val="single" w:sz="4" w:space="0" w:color="auto"/>
            </w:tcBorders>
            <w:vAlign w:val="center"/>
          </w:tcPr>
          <w:p w14:paraId="201367B8" w14:textId="77777777" w:rsidR="00485A06" w:rsidRDefault="00485A06">
            <w:pPr>
              <w:pStyle w:val="af9"/>
              <w:rPr>
                <w:color w:val="000000" w:themeColor="text1"/>
              </w:rPr>
            </w:pPr>
          </w:p>
        </w:tc>
        <w:tc>
          <w:tcPr>
            <w:tcW w:w="448" w:type="pct"/>
            <w:vMerge/>
            <w:tcBorders>
              <w:top w:val="nil"/>
              <w:left w:val="single" w:sz="4" w:space="0" w:color="auto"/>
              <w:bottom w:val="single" w:sz="4" w:space="0" w:color="auto"/>
              <w:right w:val="single" w:sz="4" w:space="0" w:color="auto"/>
            </w:tcBorders>
            <w:vAlign w:val="center"/>
          </w:tcPr>
          <w:p w14:paraId="237ED0B7" w14:textId="77777777" w:rsidR="00485A06" w:rsidRDefault="00485A06">
            <w:pPr>
              <w:pStyle w:val="af9"/>
              <w:rPr>
                <w:color w:val="000000" w:themeColor="text1"/>
              </w:rPr>
            </w:pPr>
          </w:p>
        </w:tc>
      </w:tr>
      <w:tr w:rsidR="00485A06" w14:paraId="082A002E"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20A4A072" w14:textId="77777777" w:rsidR="00485A06" w:rsidRDefault="00000000">
            <w:pPr>
              <w:pStyle w:val="af9"/>
              <w:rPr>
                <w:color w:val="000000" w:themeColor="text1"/>
              </w:rPr>
            </w:pPr>
            <w:r>
              <w:rPr>
                <w:rFonts w:hint="eastAsia"/>
                <w:color w:val="000000" w:themeColor="text1"/>
              </w:rPr>
              <w:t>58</w:t>
            </w:r>
          </w:p>
        </w:tc>
        <w:tc>
          <w:tcPr>
            <w:tcW w:w="999" w:type="pct"/>
            <w:vMerge w:val="restart"/>
            <w:tcBorders>
              <w:top w:val="nil"/>
              <w:left w:val="single" w:sz="4" w:space="0" w:color="auto"/>
              <w:bottom w:val="nil"/>
              <w:right w:val="single" w:sz="4" w:space="0" w:color="auto"/>
            </w:tcBorders>
            <w:shd w:val="clear" w:color="auto" w:fill="auto"/>
            <w:noWrap/>
            <w:vAlign w:val="center"/>
          </w:tcPr>
          <w:p w14:paraId="66AC0729" w14:textId="77777777" w:rsidR="00485A06" w:rsidRDefault="00000000">
            <w:pPr>
              <w:pStyle w:val="af9"/>
              <w:rPr>
                <w:color w:val="000000" w:themeColor="text1"/>
              </w:rPr>
            </w:pPr>
            <w:r>
              <w:rPr>
                <w:rFonts w:hint="eastAsia"/>
                <w:color w:val="000000" w:themeColor="text1"/>
              </w:rPr>
              <w:t>安全信息化模块</w:t>
            </w:r>
          </w:p>
        </w:tc>
        <w:tc>
          <w:tcPr>
            <w:tcW w:w="1412" w:type="pct"/>
            <w:tcBorders>
              <w:top w:val="nil"/>
              <w:left w:val="nil"/>
              <w:bottom w:val="single" w:sz="4" w:space="0" w:color="auto"/>
              <w:right w:val="single" w:sz="4" w:space="0" w:color="auto"/>
            </w:tcBorders>
            <w:shd w:val="clear" w:color="auto" w:fill="auto"/>
            <w:noWrap/>
            <w:vAlign w:val="center"/>
          </w:tcPr>
          <w:p w14:paraId="709B9040" w14:textId="77777777" w:rsidR="00485A06" w:rsidRDefault="00000000">
            <w:pPr>
              <w:pStyle w:val="af9"/>
              <w:rPr>
                <w:color w:val="000000" w:themeColor="text1"/>
              </w:rPr>
            </w:pPr>
            <w:r>
              <w:rPr>
                <w:rFonts w:hint="eastAsia"/>
                <w:color w:val="000000" w:themeColor="text1"/>
              </w:rPr>
              <w:t>安全看板</w:t>
            </w:r>
          </w:p>
        </w:tc>
        <w:tc>
          <w:tcPr>
            <w:tcW w:w="1360" w:type="pct"/>
            <w:vMerge w:val="restart"/>
            <w:tcBorders>
              <w:top w:val="nil"/>
              <w:left w:val="single" w:sz="4" w:space="0" w:color="auto"/>
              <w:bottom w:val="single" w:sz="4" w:space="0" w:color="000000"/>
              <w:right w:val="single" w:sz="4" w:space="0" w:color="auto"/>
            </w:tcBorders>
            <w:shd w:val="clear" w:color="auto" w:fill="auto"/>
            <w:vAlign w:val="center"/>
          </w:tcPr>
          <w:p w14:paraId="1AF9D7B8" w14:textId="77777777" w:rsidR="00485A06" w:rsidRDefault="00000000">
            <w:pPr>
              <w:pStyle w:val="af9"/>
              <w:rPr>
                <w:color w:val="000000" w:themeColor="text1"/>
              </w:rPr>
            </w:pPr>
            <w:r>
              <w:rPr>
                <w:rFonts w:hint="eastAsia"/>
                <w:color w:val="000000" w:themeColor="text1"/>
              </w:rPr>
              <w:t>详见应用系统要求</w:t>
            </w:r>
          </w:p>
        </w:tc>
        <w:tc>
          <w:tcPr>
            <w:tcW w:w="406" w:type="pct"/>
            <w:vMerge w:val="restart"/>
            <w:tcBorders>
              <w:top w:val="nil"/>
              <w:left w:val="single" w:sz="4" w:space="0" w:color="auto"/>
              <w:bottom w:val="single" w:sz="4" w:space="0" w:color="000000"/>
              <w:right w:val="single" w:sz="4" w:space="0" w:color="auto"/>
            </w:tcBorders>
            <w:shd w:val="clear" w:color="auto" w:fill="auto"/>
            <w:noWrap/>
            <w:vAlign w:val="center"/>
          </w:tcPr>
          <w:p w14:paraId="7DD57A0B" w14:textId="77777777" w:rsidR="00485A06" w:rsidRDefault="00000000">
            <w:pPr>
              <w:pStyle w:val="af9"/>
              <w:rPr>
                <w:color w:val="000000" w:themeColor="text1"/>
              </w:rPr>
            </w:pPr>
            <w:r>
              <w:rPr>
                <w:rFonts w:hint="eastAsia"/>
                <w:color w:val="000000" w:themeColor="text1"/>
              </w:rPr>
              <w:t>项</w:t>
            </w:r>
          </w:p>
        </w:tc>
        <w:tc>
          <w:tcPr>
            <w:tcW w:w="448" w:type="pct"/>
            <w:vMerge w:val="restart"/>
            <w:tcBorders>
              <w:top w:val="nil"/>
              <w:left w:val="single" w:sz="4" w:space="0" w:color="auto"/>
              <w:bottom w:val="single" w:sz="4" w:space="0" w:color="000000"/>
              <w:right w:val="single" w:sz="4" w:space="0" w:color="auto"/>
            </w:tcBorders>
            <w:shd w:val="clear" w:color="auto" w:fill="auto"/>
            <w:noWrap/>
            <w:vAlign w:val="center"/>
          </w:tcPr>
          <w:p w14:paraId="01B7EDCA" w14:textId="77777777" w:rsidR="00485A06" w:rsidRDefault="00000000">
            <w:pPr>
              <w:pStyle w:val="af9"/>
              <w:rPr>
                <w:color w:val="000000" w:themeColor="text1"/>
              </w:rPr>
            </w:pPr>
            <w:r>
              <w:rPr>
                <w:rFonts w:hint="eastAsia"/>
                <w:color w:val="000000" w:themeColor="text1"/>
              </w:rPr>
              <w:t>1</w:t>
            </w:r>
          </w:p>
        </w:tc>
      </w:tr>
      <w:tr w:rsidR="00485A06" w14:paraId="7F8C41BF"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4E55951E" w14:textId="77777777" w:rsidR="00485A06" w:rsidRDefault="00000000">
            <w:pPr>
              <w:pStyle w:val="af9"/>
              <w:rPr>
                <w:color w:val="000000" w:themeColor="text1"/>
              </w:rPr>
            </w:pPr>
            <w:r>
              <w:rPr>
                <w:rFonts w:hint="eastAsia"/>
                <w:color w:val="000000" w:themeColor="text1"/>
              </w:rPr>
              <w:t>59</w:t>
            </w:r>
          </w:p>
        </w:tc>
        <w:tc>
          <w:tcPr>
            <w:tcW w:w="999" w:type="pct"/>
            <w:vMerge/>
            <w:tcBorders>
              <w:top w:val="nil"/>
              <w:left w:val="single" w:sz="4" w:space="0" w:color="auto"/>
              <w:bottom w:val="nil"/>
              <w:right w:val="single" w:sz="4" w:space="0" w:color="auto"/>
            </w:tcBorders>
            <w:vAlign w:val="center"/>
          </w:tcPr>
          <w:p w14:paraId="44467768"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5E5FA154" w14:textId="77777777" w:rsidR="00485A06" w:rsidRDefault="00000000">
            <w:pPr>
              <w:pStyle w:val="af9"/>
              <w:rPr>
                <w:color w:val="000000" w:themeColor="text1"/>
              </w:rPr>
            </w:pPr>
            <w:r>
              <w:rPr>
                <w:rFonts w:hint="eastAsia"/>
                <w:color w:val="000000" w:themeColor="text1"/>
              </w:rPr>
              <w:t>安全报表统计</w:t>
            </w:r>
          </w:p>
        </w:tc>
        <w:tc>
          <w:tcPr>
            <w:tcW w:w="1360" w:type="pct"/>
            <w:vMerge/>
            <w:tcBorders>
              <w:top w:val="nil"/>
              <w:left w:val="single" w:sz="4" w:space="0" w:color="auto"/>
              <w:bottom w:val="single" w:sz="4" w:space="0" w:color="000000"/>
              <w:right w:val="single" w:sz="4" w:space="0" w:color="auto"/>
            </w:tcBorders>
            <w:vAlign w:val="center"/>
          </w:tcPr>
          <w:p w14:paraId="15BCF779" w14:textId="77777777" w:rsidR="00485A06" w:rsidRDefault="00485A06">
            <w:pPr>
              <w:pStyle w:val="af9"/>
              <w:rPr>
                <w:color w:val="000000" w:themeColor="text1"/>
              </w:rPr>
            </w:pPr>
          </w:p>
        </w:tc>
        <w:tc>
          <w:tcPr>
            <w:tcW w:w="406" w:type="pct"/>
            <w:vMerge/>
            <w:tcBorders>
              <w:top w:val="nil"/>
              <w:left w:val="single" w:sz="4" w:space="0" w:color="auto"/>
              <w:bottom w:val="single" w:sz="4" w:space="0" w:color="000000"/>
              <w:right w:val="single" w:sz="4" w:space="0" w:color="auto"/>
            </w:tcBorders>
            <w:vAlign w:val="center"/>
          </w:tcPr>
          <w:p w14:paraId="0D6E9C46" w14:textId="77777777" w:rsidR="00485A06" w:rsidRDefault="00485A06">
            <w:pPr>
              <w:pStyle w:val="af9"/>
              <w:rPr>
                <w:color w:val="000000" w:themeColor="text1"/>
              </w:rPr>
            </w:pPr>
          </w:p>
        </w:tc>
        <w:tc>
          <w:tcPr>
            <w:tcW w:w="448" w:type="pct"/>
            <w:vMerge/>
            <w:tcBorders>
              <w:top w:val="nil"/>
              <w:left w:val="single" w:sz="4" w:space="0" w:color="auto"/>
              <w:bottom w:val="single" w:sz="4" w:space="0" w:color="000000"/>
              <w:right w:val="single" w:sz="4" w:space="0" w:color="auto"/>
            </w:tcBorders>
            <w:vAlign w:val="center"/>
          </w:tcPr>
          <w:p w14:paraId="676DEF8F" w14:textId="77777777" w:rsidR="00485A06" w:rsidRDefault="00485A06">
            <w:pPr>
              <w:pStyle w:val="af9"/>
              <w:rPr>
                <w:color w:val="000000" w:themeColor="text1"/>
              </w:rPr>
            </w:pPr>
          </w:p>
        </w:tc>
      </w:tr>
      <w:tr w:rsidR="00485A06" w14:paraId="54567BE0"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42C345CE" w14:textId="77777777" w:rsidR="00485A06" w:rsidRDefault="00000000">
            <w:pPr>
              <w:pStyle w:val="af9"/>
              <w:rPr>
                <w:color w:val="000000" w:themeColor="text1"/>
              </w:rPr>
            </w:pPr>
            <w:r>
              <w:rPr>
                <w:rFonts w:hint="eastAsia"/>
                <w:color w:val="000000" w:themeColor="text1"/>
              </w:rPr>
              <w:t>60</w:t>
            </w:r>
          </w:p>
        </w:tc>
        <w:tc>
          <w:tcPr>
            <w:tcW w:w="999" w:type="pct"/>
            <w:vMerge/>
            <w:tcBorders>
              <w:top w:val="nil"/>
              <w:left w:val="single" w:sz="4" w:space="0" w:color="auto"/>
              <w:bottom w:val="nil"/>
              <w:right w:val="single" w:sz="4" w:space="0" w:color="auto"/>
            </w:tcBorders>
            <w:vAlign w:val="center"/>
          </w:tcPr>
          <w:p w14:paraId="5859CEC5"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085E3ABB" w14:textId="77777777" w:rsidR="00485A06" w:rsidRDefault="00000000">
            <w:pPr>
              <w:pStyle w:val="af9"/>
              <w:rPr>
                <w:color w:val="000000" w:themeColor="text1"/>
              </w:rPr>
            </w:pPr>
            <w:r>
              <w:rPr>
                <w:rFonts w:hint="eastAsia"/>
                <w:color w:val="000000" w:themeColor="text1"/>
              </w:rPr>
              <w:t>风险四色图</w:t>
            </w:r>
          </w:p>
        </w:tc>
        <w:tc>
          <w:tcPr>
            <w:tcW w:w="1360" w:type="pct"/>
            <w:vMerge/>
            <w:tcBorders>
              <w:top w:val="nil"/>
              <w:left w:val="single" w:sz="4" w:space="0" w:color="auto"/>
              <w:bottom w:val="single" w:sz="4" w:space="0" w:color="000000"/>
              <w:right w:val="single" w:sz="4" w:space="0" w:color="auto"/>
            </w:tcBorders>
            <w:vAlign w:val="center"/>
          </w:tcPr>
          <w:p w14:paraId="21FFBF46" w14:textId="77777777" w:rsidR="00485A06" w:rsidRDefault="00485A06">
            <w:pPr>
              <w:pStyle w:val="af9"/>
              <w:rPr>
                <w:color w:val="000000" w:themeColor="text1"/>
              </w:rPr>
            </w:pPr>
          </w:p>
        </w:tc>
        <w:tc>
          <w:tcPr>
            <w:tcW w:w="406" w:type="pct"/>
            <w:vMerge/>
            <w:tcBorders>
              <w:top w:val="nil"/>
              <w:left w:val="single" w:sz="4" w:space="0" w:color="auto"/>
              <w:bottom w:val="single" w:sz="4" w:space="0" w:color="000000"/>
              <w:right w:val="single" w:sz="4" w:space="0" w:color="auto"/>
            </w:tcBorders>
            <w:vAlign w:val="center"/>
          </w:tcPr>
          <w:p w14:paraId="6B59A1C4" w14:textId="77777777" w:rsidR="00485A06" w:rsidRDefault="00485A06">
            <w:pPr>
              <w:pStyle w:val="af9"/>
              <w:rPr>
                <w:color w:val="000000" w:themeColor="text1"/>
              </w:rPr>
            </w:pPr>
          </w:p>
        </w:tc>
        <w:tc>
          <w:tcPr>
            <w:tcW w:w="448" w:type="pct"/>
            <w:vMerge/>
            <w:tcBorders>
              <w:top w:val="nil"/>
              <w:left w:val="single" w:sz="4" w:space="0" w:color="auto"/>
              <w:bottom w:val="single" w:sz="4" w:space="0" w:color="000000"/>
              <w:right w:val="single" w:sz="4" w:space="0" w:color="auto"/>
            </w:tcBorders>
            <w:vAlign w:val="center"/>
          </w:tcPr>
          <w:p w14:paraId="689FC507" w14:textId="77777777" w:rsidR="00485A06" w:rsidRDefault="00485A06">
            <w:pPr>
              <w:pStyle w:val="af9"/>
              <w:rPr>
                <w:color w:val="000000" w:themeColor="text1"/>
              </w:rPr>
            </w:pPr>
          </w:p>
        </w:tc>
      </w:tr>
      <w:tr w:rsidR="00485A06" w14:paraId="6E8BBDE7"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14DB3484" w14:textId="77777777" w:rsidR="00485A06" w:rsidRDefault="00000000">
            <w:pPr>
              <w:pStyle w:val="af9"/>
              <w:rPr>
                <w:color w:val="000000" w:themeColor="text1"/>
              </w:rPr>
            </w:pPr>
            <w:r>
              <w:rPr>
                <w:rFonts w:hint="eastAsia"/>
                <w:color w:val="000000" w:themeColor="text1"/>
              </w:rPr>
              <w:t>61</w:t>
            </w:r>
          </w:p>
        </w:tc>
        <w:tc>
          <w:tcPr>
            <w:tcW w:w="999" w:type="pct"/>
            <w:vMerge/>
            <w:tcBorders>
              <w:top w:val="nil"/>
              <w:left w:val="single" w:sz="4" w:space="0" w:color="auto"/>
              <w:bottom w:val="nil"/>
              <w:right w:val="single" w:sz="4" w:space="0" w:color="auto"/>
            </w:tcBorders>
            <w:vAlign w:val="center"/>
          </w:tcPr>
          <w:p w14:paraId="387A7442"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4CCAECAE" w14:textId="77777777" w:rsidR="00485A06" w:rsidRDefault="00000000">
            <w:pPr>
              <w:pStyle w:val="af9"/>
              <w:rPr>
                <w:color w:val="000000" w:themeColor="text1"/>
              </w:rPr>
            </w:pPr>
            <w:r>
              <w:rPr>
                <w:rFonts w:hint="eastAsia"/>
                <w:color w:val="000000" w:themeColor="text1"/>
              </w:rPr>
              <w:t>目标责任管理</w:t>
            </w:r>
          </w:p>
        </w:tc>
        <w:tc>
          <w:tcPr>
            <w:tcW w:w="1360" w:type="pct"/>
            <w:vMerge/>
            <w:tcBorders>
              <w:top w:val="nil"/>
              <w:left w:val="single" w:sz="4" w:space="0" w:color="auto"/>
              <w:bottom w:val="single" w:sz="4" w:space="0" w:color="000000"/>
              <w:right w:val="single" w:sz="4" w:space="0" w:color="auto"/>
            </w:tcBorders>
            <w:vAlign w:val="center"/>
          </w:tcPr>
          <w:p w14:paraId="1FE6ADD9" w14:textId="77777777" w:rsidR="00485A06" w:rsidRDefault="00485A06">
            <w:pPr>
              <w:pStyle w:val="af9"/>
              <w:rPr>
                <w:color w:val="000000" w:themeColor="text1"/>
              </w:rPr>
            </w:pPr>
          </w:p>
        </w:tc>
        <w:tc>
          <w:tcPr>
            <w:tcW w:w="406" w:type="pct"/>
            <w:vMerge/>
            <w:tcBorders>
              <w:top w:val="nil"/>
              <w:left w:val="single" w:sz="4" w:space="0" w:color="auto"/>
              <w:bottom w:val="single" w:sz="4" w:space="0" w:color="000000"/>
              <w:right w:val="single" w:sz="4" w:space="0" w:color="auto"/>
            </w:tcBorders>
            <w:vAlign w:val="center"/>
          </w:tcPr>
          <w:p w14:paraId="6FA8211D" w14:textId="77777777" w:rsidR="00485A06" w:rsidRDefault="00485A06">
            <w:pPr>
              <w:pStyle w:val="af9"/>
              <w:rPr>
                <w:color w:val="000000" w:themeColor="text1"/>
              </w:rPr>
            </w:pPr>
          </w:p>
        </w:tc>
        <w:tc>
          <w:tcPr>
            <w:tcW w:w="448" w:type="pct"/>
            <w:vMerge/>
            <w:tcBorders>
              <w:top w:val="nil"/>
              <w:left w:val="single" w:sz="4" w:space="0" w:color="auto"/>
              <w:bottom w:val="single" w:sz="4" w:space="0" w:color="000000"/>
              <w:right w:val="single" w:sz="4" w:space="0" w:color="auto"/>
            </w:tcBorders>
            <w:vAlign w:val="center"/>
          </w:tcPr>
          <w:p w14:paraId="200B5A16" w14:textId="77777777" w:rsidR="00485A06" w:rsidRDefault="00485A06">
            <w:pPr>
              <w:pStyle w:val="af9"/>
              <w:rPr>
                <w:color w:val="000000" w:themeColor="text1"/>
              </w:rPr>
            </w:pPr>
          </w:p>
        </w:tc>
      </w:tr>
      <w:tr w:rsidR="00485A06" w14:paraId="593756FB"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020144CD" w14:textId="77777777" w:rsidR="00485A06" w:rsidRDefault="00000000">
            <w:pPr>
              <w:pStyle w:val="af9"/>
              <w:rPr>
                <w:color w:val="000000" w:themeColor="text1"/>
              </w:rPr>
            </w:pPr>
            <w:r>
              <w:rPr>
                <w:rFonts w:hint="eastAsia"/>
                <w:color w:val="000000" w:themeColor="text1"/>
              </w:rPr>
              <w:t>62</w:t>
            </w:r>
          </w:p>
        </w:tc>
        <w:tc>
          <w:tcPr>
            <w:tcW w:w="999" w:type="pct"/>
            <w:vMerge/>
            <w:tcBorders>
              <w:top w:val="nil"/>
              <w:left w:val="single" w:sz="4" w:space="0" w:color="auto"/>
              <w:bottom w:val="nil"/>
              <w:right w:val="single" w:sz="4" w:space="0" w:color="auto"/>
            </w:tcBorders>
            <w:vAlign w:val="center"/>
          </w:tcPr>
          <w:p w14:paraId="05B925F2"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2AF1749B" w14:textId="77777777" w:rsidR="00485A06" w:rsidRDefault="00000000">
            <w:pPr>
              <w:pStyle w:val="af9"/>
              <w:rPr>
                <w:color w:val="000000" w:themeColor="text1"/>
              </w:rPr>
            </w:pPr>
            <w:r>
              <w:rPr>
                <w:rFonts w:hint="eastAsia"/>
                <w:color w:val="000000" w:themeColor="text1"/>
              </w:rPr>
              <w:t>风险管控</w:t>
            </w:r>
          </w:p>
        </w:tc>
        <w:tc>
          <w:tcPr>
            <w:tcW w:w="1360" w:type="pct"/>
            <w:vMerge/>
            <w:tcBorders>
              <w:top w:val="nil"/>
              <w:left w:val="single" w:sz="4" w:space="0" w:color="auto"/>
              <w:bottom w:val="single" w:sz="4" w:space="0" w:color="000000"/>
              <w:right w:val="single" w:sz="4" w:space="0" w:color="auto"/>
            </w:tcBorders>
            <w:vAlign w:val="center"/>
          </w:tcPr>
          <w:p w14:paraId="0C1337EB" w14:textId="77777777" w:rsidR="00485A06" w:rsidRDefault="00485A06">
            <w:pPr>
              <w:pStyle w:val="af9"/>
              <w:rPr>
                <w:color w:val="000000" w:themeColor="text1"/>
              </w:rPr>
            </w:pPr>
          </w:p>
        </w:tc>
        <w:tc>
          <w:tcPr>
            <w:tcW w:w="406" w:type="pct"/>
            <w:vMerge/>
            <w:tcBorders>
              <w:top w:val="nil"/>
              <w:left w:val="single" w:sz="4" w:space="0" w:color="auto"/>
              <w:bottom w:val="single" w:sz="4" w:space="0" w:color="000000"/>
              <w:right w:val="single" w:sz="4" w:space="0" w:color="auto"/>
            </w:tcBorders>
            <w:vAlign w:val="center"/>
          </w:tcPr>
          <w:p w14:paraId="5854DFE4" w14:textId="77777777" w:rsidR="00485A06" w:rsidRDefault="00485A06">
            <w:pPr>
              <w:pStyle w:val="af9"/>
              <w:rPr>
                <w:color w:val="000000" w:themeColor="text1"/>
              </w:rPr>
            </w:pPr>
          </w:p>
        </w:tc>
        <w:tc>
          <w:tcPr>
            <w:tcW w:w="448" w:type="pct"/>
            <w:vMerge/>
            <w:tcBorders>
              <w:top w:val="nil"/>
              <w:left w:val="single" w:sz="4" w:space="0" w:color="auto"/>
              <w:bottom w:val="single" w:sz="4" w:space="0" w:color="000000"/>
              <w:right w:val="single" w:sz="4" w:space="0" w:color="auto"/>
            </w:tcBorders>
            <w:vAlign w:val="center"/>
          </w:tcPr>
          <w:p w14:paraId="4B1E01C9" w14:textId="77777777" w:rsidR="00485A06" w:rsidRDefault="00485A06">
            <w:pPr>
              <w:pStyle w:val="af9"/>
              <w:rPr>
                <w:color w:val="000000" w:themeColor="text1"/>
              </w:rPr>
            </w:pPr>
          </w:p>
        </w:tc>
      </w:tr>
      <w:tr w:rsidR="00485A06" w14:paraId="4EE43E4C"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3B10C8A8" w14:textId="77777777" w:rsidR="00485A06" w:rsidRDefault="00000000">
            <w:pPr>
              <w:pStyle w:val="af9"/>
              <w:rPr>
                <w:color w:val="000000" w:themeColor="text1"/>
              </w:rPr>
            </w:pPr>
            <w:r>
              <w:rPr>
                <w:rFonts w:hint="eastAsia"/>
                <w:color w:val="000000" w:themeColor="text1"/>
              </w:rPr>
              <w:t>63</w:t>
            </w:r>
          </w:p>
        </w:tc>
        <w:tc>
          <w:tcPr>
            <w:tcW w:w="999" w:type="pct"/>
            <w:vMerge/>
            <w:tcBorders>
              <w:top w:val="nil"/>
              <w:left w:val="single" w:sz="4" w:space="0" w:color="auto"/>
              <w:bottom w:val="nil"/>
              <w:right w:val="single" w:sz="4" w:space="0" w:color="auto"/>
            </w:tcBorders>
            <w:vAlign w:val="center"/>
          </w:tcPr>
          <w:p w14:paraId="0DEE96F9"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15227BF1" w14:textId="77777777" w:rsidR="00485A06" w:rsidRDefault="00000000">
            <w:pPr>
              <w:pStyle w:val="af9"/>
              <w:rPr>
                <w:color w:val="000000" w:themeColor="text1"/>
              </w:rPr>
            </w:pPr>
            <w:r>
              <w:rPr>
                <w:rFonts w:hint="eastAsia"/>
                <w:color w:val="000000" w:themeColor="text1"/>
              </w:rPr>
              <w:t>隐患管理</w:t>
            </w:r>
          </w:p>
        </w:tc>
        <w:tc>
          <w:tcPr>
            <w:tcW w:w="1360" w:type="pct"/>
            <w:vMerge/>
            <w:tcBorders>
              <w:top w:val="nil"/>
              <w:left w:val="single" w:sz="4" w:space="0" w:color="auto"/>
              <w:bottom w:val="single" w:sz="4" w:space="0" w:color="000000"/>
              <w:right w:val="single" w:sz="4" w:space="0" w:color="auto"/>
            </w:tcBorders>
            <w:vAlign w:val="center"/>
          </w:tcPr>
          <w:p w14:paraId="66F989D7" w14:textId="77777777" w:rsidR="00485A06" w:rsidRDefault="00485A06">
            <w:pPr>
              <w:pStyle w:val="af9"/>
              <w:rPr>
                <w:color w:val="000000" w:themeColor="text1"/>
              </w:rPr>
            </w:pPr>
          </w:p>
        </w:tc>
        <w:tc>
          <w:tcPr>
            <w:tcW w:w="406" w:type="pct"/>
            <w:vMerge/>
            <w:tcBorders>
              <w:top w:val="nil"/>
              <w:left w:val="single" w:sz="4" w:space="0" w:color="auto"/>
              <w:bottom w:val="single" w:sz="4" w:space="0" w:color="000000"/>
              <w:right w:val="single" w:sz="4" w:space="0" w:color="auto"/>
            </w:tcBorders>
            <w:vAlign w:val="center"/>
          </w:tcPr>
          <w:p w14:paraId="0E29ED47" w14:textId="77777777" w:rsidR="00485A06" w:rsidRDefault="00485A06">
            <w:pPr>
              <w:pStyle w:val="af9"/>
              <w:rPr>
                <w:color w:val="000000" w:themeColor="text1"/>
              </w:rPr>
            </w:pPr>
          </w:p>
        </w:tc>
        <w:tc>
          <w:tcPr>
            <w:tcW w:w="448" w:type="pct"/>
            <w:vMerge/>
            <w:tcBorders>
              <w:top w:val="nil"/>
              <w:left w:val="single" w:sz="4" w:space="0" w:color="auto"/>
              <w:bottom w:val="single" w:sz="4" w:space="0" w:color="000000"/>
              <w:right w:val="single" w:sz="4" w:space="0" w:color="auto"/>
            </w:tcBorders>
            <w:vAlign w:val="center"/>
          </w:tcPr>
          <w:p w14:paraId="79806D0B" w14:textId="77777777" w:rsidR="00485A06" w:rsidRDefault="00485A06">
            <w:pPr>
              <w:pStyle w:val="af9"/>
              <w:rPr>
                <w:color w:val="000000" w:themeColor="text1"/>
              </w:rPr>
            </w:pPr>
          </w:p>
        </w:tc>
      </w:tr>
      <w:tr w:rsidR="00485A06" w14:paraId="7D02BEAA"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2536DAD4" w14:textId="77777777" w:rsidR="00485A06" w:rsidRDefault="00000000">
            <w:pPr>
              <w:pStyle w:val="af9"/>
              <w:rPr>
                <w:color w:val="000000" w:themeColor="text1"/>
              </w:rPr>
            </w:pPr>
            <w:r>
              <w:rPr>
                <w:rFonts w:hint="eastAsia"/>
                <w:color w:val="000000" w:themeColor="text1"/>
              </w:rPr>
              <w:t>64</w:t>
            </w:r>
          </w:p>
        </w:tc>
        <w:tc>
          <w:tcPr>
            <w:tcW w:w="999" w:type="pct"/>
            <w:vMerge/>
            <w:tcBorders>
              <w:top w:val="nil"/>
              <w:left w:val="single" w:sz="4" w:space="0" w:color="auto"/>
              <w:bottom w:val="nil"/>
              <w:right w:val="single" w:sz="4" w:space="0" w:color="auto"/>
            </w:tcBorders>
            <w:vAlign w:val="center"/>
          </w:tcPr>
          <w:p w14:paraId="4475BC19"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73BDF70D" w14:textId="77777777" w:rsidR="00485A06" w:rsidRDefault="00000000">
            <w:pPr>
              <w:pStyle w:val="af9"/>
              <w:rPr>
                <w:color w:val="000000" w:themeColor="text1"/>
              </w:rPr>
            </w:pPr>
            <w:r>
              <w:rPr>
                <w:rFonts w:hint="eastAsia"/>
                <w:color w:val="000000" w:themeColor="text1"/>
              </w:rPr>
              <w:t>应急管理</w:t>
            </w:r>
          </w:p>
        </w:tc>
        <w:tc>
          <w:tcPr>
            <w:tcW w:w="1360" w:type="pct"/>
            <w:vMerge/>
            <w:tcBorders>
              <w:top w:val="nil"/>
              <w:left w:val="single" w:sz="4" w:space="0" w:color="auto"/>
              <w:bottom w:val="single" w:sz="4" w:space="0" w:color="000000"/>
              <w:right w:val="single" w:sz="4" w:space="0" w:color="auto"/>
            </w:tcBorders>
            <w:vAlign w:val="center"/>
          </w:tcPr>
          <w:p w14:paraId="59BBA41C" w14:textId="77777777" w:rsidR="00485A06" w:rsidRDefault="00485A06">
            <w:pPr>
              <w:pStyle w:val="af9"/>
              <w:rPr>
                <w:color w:val="000000" w:themeColor="text1"/>
              </w:rPr>
            </w:pPr>
          </w:p>
        </w:tc>
        <w:tc>
          <w:tcPr>
            <w:tcW w:w="406" w:type="pct"/>
            <w:vMerge/>
            <w:tcBorders>
              <w:top w:val="nil"/>
              <w:left w:val="single" w:sz="4" w:space="0" w:color="auto"/>
              <w:bottom w:val="single" w:sz="4" w:space="0" w:color="000000"/>
              <w:right w:val="single" w:sz="4" w:space="0" w:color="auto"/>
            </w:tcBorders>
            <w:vAlign w:val="center"/>
          </w:tcPr>
          <w:p w14:paraId="0E939FB7" w14:textId="77777777" w:rsidR="00485A06" w:rsidRDefault="00485A06">
            <w:pPr>
              <w:pStyle w:val="af9"/>
              <w:rPr>
                <w:color w:val="000000" w:themeColor="text1"/>
              </w:rPr>
            </w:pPr>
          </w:p>
        </w:tc>
        <w:tc>
          <w:tcPr>
            <w:tcW w:w="448" w:type="pct"/>
            <w:vMerge/>
            <w:tcBorders>
              <w:top w:val="nil"/>
              <w:left w:val="single" w:sz="4" w:space="0" w:color="auto"/>
              <w:bottom w:val="single" w:sz="4" w:space="0" w:color="000000"/>
              <w:right w:val="single" w:sz="4" w:space="0" w:color="auto"/>
            </w:tcBorders>
            <w:vAlign w:val="center"/>
          </w:tcPr>
          <w:p w14:paraId="5062E547" w14:textId="77777777" w:rsidR="00485A06" w:rsidRDefault="00485A06">
            <w:pPr>
              <w:pStyle w:val="af9"/>
              <w:rPr>
                <w:color w:val="000000" w:themeColor="text1"/>
              </w:rPr>
            </w:pPr>
          </w:p>
        </w:tc>
      </w:tr>
      <w:tr w:rsidR="00485A06" w14:paraId="77C7E39B"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6D5972D8" w14:textId="77777777" w:rsidR="00485A06" w:rsidRDefault="00000000">
            <w:pPr>
              <w:pStyle w:val="af9"/>
              <w:rPr>
                <w:color w:val="000000" w:themeColor="text1"/>
              </w:rPr>
            </w:pPr>
            <w:r>
              <w:rPr>
                <w:rFonts w:hint="eastAsia"/>
                <w:color w:val="000000" w:themeColor="text1"/>
              </w:rPr>
              <w:t>65</w:t>
            </w:r>
          </w:p>
        </w:tc>
        <w:tc>
          <w:tcPr>
            <w:tcW w:w="999" w:type="pct"/>
            <w:vMerge/>
            <w:tcBorders>
              <w:top w:val="nil"/>
              <w:left w:val="single" w:sz="4" w:space="0" w:color="auto"/>
              <w:bottom w:val="nil"/>
              <w:right w:val="single" w:sz="4" w:space="0" w:color="auto"/>
            </w:tcBorders>
            <w:vAlign w:val="center"/>
          </w:tcPr>
          <w:p w14:paraId="1B97C8AC"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28FA403C" w14:textId="77777777" w:rsidR="00485A06" w:rsidRDefault="00000000">
            <w:pPr>
              <w:pStyle w:val="af9"/>
              <w:rPr>
                <w:color w:val="000000" w:themeColor="text1"/>
              </w:rPr>
            </w:pPr>
            <w:r>
              <w:rPr>
                <w:rFonts w:hint="eastAsia"/>
                <w:color w:val="000000" w:themeColor="text1"/>
              </w:rPr>
              <w:t>事故管理</w:t>
            </w:r>
          </w:p>
        </w:tc>
        <w:tc>
          <w:tcPr>
            <w:tcW w:w="1360" w:type="pct"/>
            <w:vMerge/>
            <w:tcBorders>
              <w:top w:val="nil"/>
              <w:left w:val="single" w:sz="4" w:space="0" w:color="auto"/>
              <w:bottom w:val="single" w:sz="4" w:space="0" w:color="000000"/>
              <w:right w:val="single" w:sz="4" w:space="0" w:color="auto"/>
            </w:tcBorders>
            <w:vAlign w:val="center"/>
          </w:tcPr>
          <w:p w14:paraId="237EF7CB" w14:textId="77777777" w:rsidR="00485A06" w:rsidRDefault="00485A06">
            <w:pPr>
              <w:pStyle w:val="af9"/>
              <w:rPr>
                <w:color w:val="000000" w:themeColor="text1"/>
              </w:rPr>
            </w:pPr>
          </w:p>
        </w:tc>
        <w:tc>
          <w:tcPr>
            <w:tcW w:w="406" w:type="pct"/>
            <w:vMerge/>
            <w:tcBorders>
              <w:top w:val="nil"/>
              <w:left w:val="single" w:sz="4" w:space="0" w:color="auto"/>
              <w:bottom w:val="single" w:sz="4" w:space="0" w:color="000000"/>
              <w:right w:val="single" w:sz="4" w:space="0" w:color="auto"/>
            </w:tcBorders>
            <w:vAlign w:val="center"/>
          </w:tcPr>
          <w:p w14:paraId="58F4F0D9" w14:textId="77777777" w:rsidR="00485A06" w:rsidRDefault="00485A06">
            <w:pPr>
              <w:pStyle w:val="af9"/>
              <w:rPr>
                <w:color w:val="000000" w:themeColor="text1"/>
              </w:rPr>
            </w:pPr>
          </w:p>
        </w:tc>
        <w:tc>
          <w:tcPr>
            <w:tcW w:w="448" w:type="pct"/>
            <w:vMerge/>
            <w:tcBorders>
              <w:top w:val="nil"/>
              <w:left w:val="single" w:sz="4" w:space="0" w:color="auto"/>
              <w:bottom w:val="single" w:sz="4" w:space="0" w:color="000000"/>
              <w:right w:val="single" w:sz="4" w:space="0" w:color="auto"/>
            </w:tcBorders>
            <w:vAlign w:val="center"/>
          </w:tcPr>
          <w:p w14:paraId="47C8A753" w14:textId="77777777" w:rsidR="00485A06" w:rsidRDefault="00485A06">
            <w:pPr>
              <w:pStyle w:val="af9"/>
              <w:rPr>
                <w:color w:val="000000" w:themeColor="text1"/>
              </w:rPr>
            </w:pPr>
          </w:p>
        </w:tc>
      </w:tr>
      <w:tr w:rsidR="00485A06" w14:paraId="198977E6"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4A73A3F3" w14:textId="77777777" w:rsidR="00485A06" w:rsidRDefault="00000000">
            <w:pPr>
              <w:pStyle w:val="af9"/>
              <w:rPr>
                <w:color w:val="000000" w:themeColor="text1"/>
              </w:rPr>
            </w:pPr>
            <w:r>
              <w:rPr>
                <w:rFonts w:hint="eastAsia"/>
                <w:color w:val="000000" w:themeColor="text1"/>
              </w:rPr>
              <w:t>66</w:t>
            </w:r>
          </w:p>
        </w:tc>
        <w:tc>
          <w:tcPr>
            <w:tcW w:w="999" w:type="pct"/>
            <w:vMerge w:val="restart"/>
            <w:tcBorders>
              <w:top w:val="single" w:sz="4" w:space="0" w:color="auto"/>
              <w:left w:val="single" w:sz="4" w:space="0" w:color="auto"/>
              <w:right w:val="single" w:sz="4" w:space="0" w:color="auto"/>
            </w:tcBorders>
            <w:shd w:val="clear" w:color="auto" w:fill="auto"/>
            <w:noWrap/>
            <w:vAlign w:val="center"/>
          </w:tcPr>
          <w:p w14:paraId="516577D2" w14:textId="77777777" w:rsidR="00485A06" w:rsidRDefault="00000000">
            <w:pPr>
              <w:pStyle w:val="af9"/>
              <w:rPr>
                <w:color w:val="000000" w:themeColor="text1"/>
              </w:rPr>
            </w:pPr>
            <w:r>
              <w:rPr>
                <w:rFonts w:hint="eastAsia"/>
                <w:color w:val="000000" w:themeColor="text1"/>
              </w:rPr>
              <w:t>接口对接</w:t>
            </w:r>
          </w:p>
        </w:tc>
        <w:tc>
          <w:tcPr>
            <w:tcW w:w="1412" w:type="pct"/>
            <w:tcBorders>
              <w:top w:val="nil"/>
              <w:left w:val="nil"/>
              <w:bottom w:val="single" w:sz="4" w:space="0" w:color="auto"/>
              <w:right w:val="single" w:sz="4" w:space="0" w:color="auto"/>
            </w:tcBorders>
            <w:shd w:val="clear" w:color="auto" w:fill="auto"/>
            <w:noWrap/>
            <w:vAlign w:val="center"/>
          </w:tcPr>
          <w:p w14:paraId="3CB28543" w14:textId="77777777" w:rsidR="00485A06" w:rsidRDefault="00000000">
            <w:pPr>
              <w:pStyle w:val="af9"/>
              <w:rPr>
                <w:color w:val="000000" w:themeColor="text1"/>
              </w:rPr>
            </w:pPr>
            <w:r>
              <w:rPr>
                <w:rFonts w:hint="eastAsia"/>
                <w:color w:val="000000" w:themeColor="text1"/>
              </w:rPr>
              <w:t>ERP</w:t>
            </w:r>
            <w:r>
              <w:rPr>
                <w:rFonts w:hint="eastAsia"/>
                <w:color w:val="000000" w:themeColor="text1"/>
              </w:rPr>
              <w:t>系统对接</w:t>
            </w:r>
          </w:p>
        </w:tc>
        <w:tc>
          <w:tcPr>
            <w:tcW w:w="1360" w:type="pct"/>
            <w:vMerge w:val="restart"/>
            <w:tcBorders>
              <w:top w:val="nil"/>
              <w:left w:val="single" w:sz="4" w:space="0" w:color="auto"/>
              <w:right w:val="single" w:sz="4" w:space="0" w:color="auto"/>
            </w:tcBorders>
            <w:shd w:val="clear" w:color="auto" w:fill="auto"/>
            <w:vAlign w:val="center"/>
          </w:tcPr>
          <w:p w14:paraId="27AF2A3E" w14:textId="77777777" w:rsidR="00485A06" w:rsidRDefault="00000000">
            <w:pPr>
              <w:pStyle w:val="af9"/>
              <w:rPr>
                <w:color w:val="000000" w:themeColor="text1"/>
              </w:rPr>
            </w:pPr>
            <w:r>
              <w:rPr>
                <w:rFonts w:hint="eastAsia"/>
                <w:color w:val="000000" w:themeColor="text1"/>
              </w:rPr>
              <w:t>详见应用系统要求</w:t>
            </w:r>
          </w:p>
        </w:tc>
        <w:tc>
          <w:tcPr>
            <w:tcW w:w="406" w:type="pct"/>
            <w:vMerge w:val="restart"/>
            <w:tcBorders>
              <w:top w:val="nil"/>
              <w:left w:val="single" w:sz="4" w:space="0" w:color="auto"/>
              <w:right w:val="single" w:sz="4" w:space="0" w:color="auto"/>
            </w:tcBorders>
            <w:shd w:val="clear" w:color="auto" w:fill="auto"/>
            <w:noWrap/>
            <w:vAlign w:val="center"/>
          </w:tcPr>
          <w:p w14:paraId="05F44A45" w14:textId="77777777" w:rsidR="00485A06" w:rsidRDefault="00000000">
            <w:pPr>
              <w:pStyle w:val="af9"/>
              <w:rPr>
                <w:color w:val="000000" w:themeColor="text1"/>
              </w:rPr>
            </w:pPr>
            <w:r>
              <w:rPr>
                <w:rFonts w:hint="eastAsia"/>
                <w:color w:val="000000" w:themeColor="text1"/>
              </w:rPr>
              <w:t>项</w:t>
            </w:r>
          </w:p>
        </w:tc>
        <w:tc>
          <w:tcPr>
            <w:tcW w:w="448" w:type="pct"/>
            <w:vMerge w:val="restart"/>
            <w:tcBorders>
              <w:top w:val="nil"/>
              <w:left w:val="single" w:sz="4" w:space="0" w:color="auto"/>
              <w:right w:val="single" w:sz="4" w:space="0" w:color="auto"/>
            </w:tcBorders>
            <w:shd w:val="clear" w:color="auto" w:fill="auto"/>
            <w:noWrap/>
            <w:vAlign w:val="center"/>
          </w:tcPr>
          <w:p w14:paraId="07D1DFF5" w14:textId="77777777" w:rsidR="00485A06" w:rsidRDefault="00000000">
            <w:pPr>
              <w:pStyle w:val="af9"/>
              <w:rPr>
                <w:color w:val="000000" w:themeColor="text1"/>
              </w:rPr>
            </w:pPr>
            <w:r>
              <w:rPr>
                <w:rFonts w:hint="eastAsia"/>
                <w:color w:val="000000" w:themeColor="text1"/>
              </w:rPr>
              <w:t>1</w:t>
            </w:r>
          </w:p>
        </w:tc>
      </w:tr>
      <w:tr w:rsidR="00485A06" w14:paraId="698ED596"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49C96761" w14:textId="77777777" w:rsidR="00485A06" w:rsidRDefault="00000000">
            <w:pPr>
              <w:pStyle w:val="af9"/>
              <w:rPr>
                <w:color w:val="000000" w:themeColor="text1"/>
              </w:rPr>
            </w:pPr>
            <w:r>
              <w:rPr>
                <w:rFonts w:hint="eastAsia"/>
                <w:color w:val="000000" w:themeColor="text1"/>
              </w:rPr>
              <w:t>67</w:t>
            </w:r>
          </w:p>
        </w:tc>
        <w:tc>
          <w:tcPr>
            <w:tcW w:w="999" w:type="pct"/>
            <w:vMerge/>
            <w:tcBorders>
              <w:left w:val="single" w:sz="4" w:space="0" w:color="auto"/>
              <w:right w:val="single" w:sz="4" w:space="0" w:color="auto"/>
            </w:tcBorders>
            <w:vAlign w:val="center"/>
          </w:tcPr>
          <w:p w14:paraId="4E8FD040"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7E35032F" w14:textId="77777777" w:rsidR="00485A06" w:rsidRDefault="00000000">
            <w:pPr>
              <w:pStyle w:val="af9"/>
              <w:rPr>
                <w:color w:val="000000" w:themeColor="text1"/>
              </w:rPr>
            </w:pPr>
            <w:r>
              <w:rPr>
                <w:rFonts w:hint="eastAsia"/>
                <w:color w:val="000000" w:themeColor="text1"/>
              </w:rPr>
              <w:t>地磅系统对接</w:t>
            </w:r>
          </w:p>
        </w:tc>
        <w:tc>
          <w:tcPr>
            <w:tcW w:w="1360" w:type="pct"/>
            <w:vMerge/>
            <w:tcBorders>
              <w:left w:val="single" w:sz="4" w:space="0" w:color="auto"/>
              <w:right w:val="single" w:sz="4" w:space="0" w:color="auto"/>
            </w:tcBorders>
            <w:vAlign w:val="center"/>
          </w:tcPr>
          <w:p w14:paraId="52C81D68" w14:textId="77777777" w:rsidR="00485A06" w:rsidRDefault="00485A06">
            <w:pPr>
              <w:pStyle w:val="af9"/>
              <w:rPr>
                <w:color w:val="000000" w:themeColor="text1"/>
              </w:rPr>
            </w:pPr>
          </w:p>
        </w:tc>
        <w:tc>
          <w:tcPr>
            <w:tcW w:w="406" w:type="pct"/>
            <w:vMerge/>
            <w:tcBorders>
              <w:left w:val="single" w:sz="4" w:space="0" w:color="auto"/>
              <w:right w:val="single" w:sz="4" w:space="0" w:color="auto"/>
            </w:tcBorders>
            <w:vAlign w:val="center"/>
          </w:tcPr>
          <w:p w14:paraId="621CF805" w14:textId="77777777" w:rsidR="00485A06" w:rsidRDefault="00485A06">
            <w:pPr>
              <w:pStyle w:val="af9"/>
              <w:rPr>
                <w:color w:val="000000" w:themeColor="text1"/>
              </w:rPr>
            </w:pPr>
          </w:p>
        </w:tc>
        <w:tc>
          <w:tcPr>
            <w:tcW w:w="448" w:type="pct"/>
            <w:vMerge/>
            <w:tcBorders>
              <w:left w:val="single" w:sz="4" w:space="0" w:color="auto"/>
              <w:right w:val="single" w:sz="4" w:space="0" w:color="auto"/>
            </w:tcBorders>
            <w:vAlign w:val="center"/>
          </w:tcPr>
          <w:p w14:paraId="0C63BE79" w14:textId="77777777" w:rsidR="00485A06" w:rsidRDefault="00485A06">
            <w:pPr>
              <w:pStyle w:val="af9"/>
              <w:rPr>
                <w:color w:val="000000" w:themeColor="text1"/>
              </w:rPr>
            </w:pPr>
          </w:p>
        </w:tc>
      </w:tr>
      <w:tr w:rsidR="00485A06" w14:paraId="3EB15EEA"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27A4CD16" w14:textId="77777777" w:rsidR="00485A06" w:rsidRDefault="00000000">
            <w:pPr>
              <w:pStyle w:val="af9"/>
              <w:rPr>
                <w:color w:val="000000" w:themeColor="text1"/>
              </w:rPr>
            </w:pPr>
            <w:r>
              <w:rPr>
                <w:rFonts w:hint="eastAsia"/>
                <w:color w:val="000000" w:themeColor="text1"/>
              </w:rPr>
              <w:t>68</w:t>
            </w:r>
          </w:p>
        </w:tc>
        <w:tc>
          <w:tcPr>
            <w:tcW w:w="999" w:type="pct"/>
            <w:vMerge/>
            <w:tcBorders>
              <w:left w:val="single" w:sz="4" w:space="0" w:color="auto"/>
              <w:right w:val="single" w:sz="4" w:space="0" w:color="auto"/>
            </w:tcBorders>
            <w:vAlign w:val="center"/>
          </w:tcPr>
          <w:p w14:paraId="785C868D"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10A2CCF5" w14:textId="77777777" w:rsidR="00485A06" w:rsidRDefault="00000000">
            <w:pPr>
              <w:pStyle w:val="af9"/>
              <w:rPr>
                <w:color w:val="000000" w:themeColor="text1"/>
              </w:rPr>
            </w:pPr>
            <w:r>
              <w:rPr>
                <w:rFonts w:hint="eastAsia"/>
                <w:color w:val="000000" w:themeColor="text1"/>
              </w:rPr>
              <w:t>自控系统对接</w:t>
            </w:r>
          </w:p>
        </w:tc>
        <w:tc>
          <w:tcPr>
            <w:tcW w:w="1360" w:type="pct"/>
            <w:vMerge/>
            <w:tcBorders>
              <w:left w:val="single" w:sz="4" w:space="0" w:color="auto"/>
              <w:right w:val="single" w:sz="4" w:space="0" w:color="auto"/>
            </w:tcBorders>
            <w:vAlign w:val="center"/>
          </w:tcPr>
          <w:p w14:paraId="509D7EB0" w14:textId="77777777" w:rsidR="00485A06" w:rsidRDefault="00485A06">
            <w:pPr>
              <w:pStyle w:val="af9"/>
              <w:rPr>
                <w:color w:val="000000" w:themeColor="text1"/>
              </w:rPr>
            </w:pPr>
          </w:p>
        </w:tc>
        <w:tc>
          <w:tcPr>
            <w:tcW w:w="406" w:type="pct"/>
            <w:vMerge/>
            <w:tcBorders>
              <w:left w:val="single" w:sz="4" w:space="0" w:color="auto"/>
              <w:right w:val="single" w:sz="4" w:space="0" w:color="auto"/>
            </w:tcBorders>
            <w:vAlign w:val="center"/>
          </w:tcPr>
          <w:p w14:paraId="4511FBCE" w14:textId="77777777" w:rsidR="00485A06" w:rsidRDefault="00485A06">
            <w:pPr>
              <w:pStyle w:val="af9"/>
              <w:rPr>
                <w:color w:val="000000" w:themeColor="text1"/>
              </w:rPr>
            </w:pPr>
          </w:p>
        </w:tc>
        <w:tc>
          <w:tcPr>
            <w:tcW w:w="448" w:type="pct"/>
            <w:vMerge/>
            <w:tcBorders>
              <w:left w:val="single" w:sz="4" w:space="0" w:color="auto"/>
              <w:right w:val="single" w:sz="4" w:space="0" w:color="auto"/>
            </w:tcBorders>
            <w:vAlign w:val="center"/>
          </w:tcPr>
          <w:p w14:paraId="5DF5EDD1" w14:textId="77777777" w:rsidR="00485A06" w:rsidRDefault="00485A06">
            <w:pPr>
              <w:pStyle w:val="af9"/>
              <w:rPr>
                <w:color w:val="000000" w:themeColor="text1"/>
              </w:rPr>
            </w:pPr>
          </w:p>
        </w:tc>
      </w:tr>
      <w:tr w:rsidR="00485A06" w14:paraId="4D120BA6"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359317BE" w14:textId="77777777" w:rsidR="00485A06" w:rsidRDefault="00000000">
            <w:pPr>
              <w:pStyle w:val="af9"/>
              <w:rPr>
                <w:color w:val="000000" w:themeColor="text1"/>
              </w:rPr>
            </w:pPr>
            <w:r>
              <w:rPr>
                <w:rFonts w:hint="eastAsia"/>
                <w:color w:val="000000" w:themeColor="text1"/>
              </w:rPr>
              <w:t>69</w:t>
            </w:r>
          </w:p>
        </w:tc>
        <w:tc>
          <w:tcPr>
            <w:tcW w:w="999" w:type="pct"/>
            <w:vMerge/>
            <w:tcBorders>
              <w:left w:val="single" w:sz="4" w:space="0" w:color="auto"/>
              <w:right w:val="single" w:sz="4" w:space="0" w:color="auto"/>
            </w:tcBorders>
            <w:vAlign w:val="center"/>
          </w:tcPr>
          <w:p w14:paraId="67029A9B"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69F20A31" w14:textId="77777777" w:rsidR="00485A06" w:rsidRDefault="00000000">
            <w:pPr>
              <w:pStyle w:val="af9"/>
              <w:rPr>
                <w:color w:val="000000" w:themeColor="text1"/>
              </w:rPr>
            </w:pPr>
            <w:r>
              <w:rPr>
                <w:rFonts w:hint="eastAsia"/>
                <w:color w:val="000000" w:themeColor="text1"/>
              </w:rPr>
              <w:t>收运系统对接</w:t>
            </w:r>
          </w:p>
        </w:tc>
        <w:tc>
          <w:tcPr>
            <w:tcW w:w="1360" w:type="pct"/>
            <w:vMerge/>
            <w:tcBorders>
              <w:left w:val="single" w:sz="4" w:space="0" w:color="auto"/>
              <w:right w:val="single" w:sz="4" w:space="0" w:color="auto"/>
            </w:tcBorders>
            <w:vAlign w:val="center"/>
          </w:tcPr>
          <w:p w14:paraId="057DEA7F" w14:textId="77777777" w:rsidR="00485A06" w:rsidRDefault="00485A06">
            <w:pPr>
              <w:pStyle w:val="af9"/>
              <w:rPr>
                <w:color w:val="000000" w:themeColor="text1"/>
              </w:rPr>
            </w:pPr>
          </w:p>
        </w:tc>
        <w:tc>
          <w:tcPr>
            <w:tcW w:w="406" w:type="pct"/>
            <w:vMerge/>
            <w:tcBorders>
              <w:left w:val="single" w:sz="4" w:space="0" w:color="auto"/>
              <w:right w:val="single" w:sz="4" w:space="0" w:color="auto"/>
            </w:tcBorders>
            <w:vAlign w:val="center"/>
          </w:tcPr>
          <w:p w14:paraId="4A99C4CE" w14:textId="77777777" w:rsidR="00485A06" w:rsidRDefault="00485A06">
            <w:pPr>
              <w:pStyle w:val="af9"/>
              <w:rPr>
                <w:color w:val="000000" w:themeColor="text1"/>
              </w:rPr>
            </w:pPr>
          </w:p>
        </w:tc>
        <w:tc>
          <w:tcPr>
            <w:tcW w:w="448" w:type="pct"/>
            <w:vMerge/>
            <w:tcBorders>
              <w:left w:val="single" w:sz="4" w:space="0" w:color="auto"/>
              <w:right w:val="single" w:sz="4" w:space="0" w:color="auto"/>
            </w:tcBorders>
            <w:vAlign w:val="center"/>
          </w:tcPr>
          <w:p w14:paraId="081FF54C" w14:textId="77777777" w:rsidR="00485A06" w:rsidRDefault="00485A06">
            <w:pPr>
              <w:pStyle w:val="af9"/>
              <w:rPr>
                <w:color w:val="000000" w:themeColor="text1"/>
              </w:rPr>
            </w:pPr>
          </w:p>
        </w:tc>
      </w:tr>
      <w:tr w:rsidR="00485A06" w14:paraId="26B0CFFA"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4855AB22" w14:textId="77777777" w:rsidR="00485A06" w:rsidRDefault="00000000">
            <w:pPr>
              <w:pStyle w:val="af9"/>
              <w:rPr>
                <w:color w:val="000000" w:themeColor="text1"/>
              </w:rPr>
            </w:pPr>
            <w:r>
              <w:rPr>
                <w:rFonts w:hint="eastAsia"/>
                <w:color w:val="000000" w:themeColor="text1"/>
              </w:rPr>
              <w:t>70</w:t>
            </w:r>
          </w:p>
        </w:tc>
        <w:tc>
          <w:tcPr>
            <w:tcW w:w="999" w:type="pct"/>
            <w:vMerge/>
            <w:tcBorders>
              <w:left w:val="single" w:sz="4" w:space="0" w:color="auto"/>
              <w:right w:val="single" w:sz="4" w:space="0" w:color="auto"/>
            </w:tcBorders>
            <w:vAlign w:val="center"/>
          </w:tcPr>
          <w:p w14:paraId="19930A4D"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38FEE25F" w14:textId="433D1763" w:rsidR="00485A06" w:rsidRDefault="00000000">
            <w:pPr>
              <w:pStyle w:val="af9"/>
              <w:rPr>
                <w:color w:val="000000" w:themeColor="text1"/>
              </w:rPr>
            </w:pPr>
            <w:r>
              <w:rPr>
                <w:rFonts w:hint="eastAsia"/>
                <w:color w:val="000000" w:themeColor="text1"/>
              </w:rPr>
              <w:t>钉钉</w:t>
            </w:r>
            <w:r w:rsidR="00676BD8">
              <w:rPr>
                <w:rFonts w:hint="eastAsia"/>
                <w:color w:val="000000" w:themeColor="text1"/>
              </w:rPr>
              <w:t>/</w:t>
            </w:r>
            <w:proofErr w:type="gramStart"/>
            <w:r w:rsidR="00676BD8">
              <w:rPr>
                <w:rFonts w:hint="eastAsia"/>
                <w:color w:val="000000" w:themeColor="text1"/>
              </w:rPr>
              <w:t>北森</w:t>
            </w:r>
            <w:r>
              <w:rPr>
                <w:rFonts w:hint="eastAsia"/>
                <w:color w:val="000000" w:themeColor="text1"/>
              </w:rPr>
              <w:t>对接</w:t>
            </w:r>
            <w:proofErr w:type="gramEnd"/>
          </w:p>
        </w:tc>
        <w:tc>
          <w:tcPr>
            <w:tcW w:w="1360" w:type="pct"/>
            <w:vMerge/>
            <w:tcBorders>
              <w:left w:val="single" w:sz="4" w:space="0" w:color="auto"/>
              <w:right w:val="single" w:sz="4" w:space="0" w:color="auto"/>
            </w:tcBorders>
            <w:vAlign w:val="center"/>
          </w:tcPr>
          <w:p w14:paraId="253F2B68" w14:textId="77777777" w:rsidR="00485A06" w:rsidRDefault="00485A06">
            <w:pPr>
              <w:pStyle w:val="af9"/>
              <w:rPr>
                <w:color w:val="000000" w:themeColor="text1"/>
              </w:rPr>
            </w:pPr>
          </w:p>
        </w:tc>
        <w:tc>
          <w:tcPr>
            <w:tcW w:w="406" w:type="pct"/>
            <w:vMerge/>
            <w:tcBorders>
              <w:left w:val="single" w:sz="4" w:space="0" w:color="auto"/>
              <w:right w:val="single" w:sz="4" w:space="0" w:color="auto"/>
            </w:tcBorders>
            <w:vAlign w:val="center"/>
          </w:tcPr>
          <w:p w14:paraId="037106E8" w14:textId="77777777" w:rsidR="00485A06" w:rsidRDefault="00485A06">
            <w:pPr>
              <w:pStyle w:val="af9"/>
              <w:rPr>
                <w:color w:val="000000" w:themeColor="text1"/>
              </w:rPr>
            </w:pPr>
          </w:p>
        </w:tc>
        <w:tc>
          <w:tcPr>
            <w:tcW w:w="448" w:type="pct"/>
            <w:vMerge/>
            <w:tcBorders>
              <w:left w:val="single" w:sz="4" w:space="0" w:color="auto"/>
              <w:right w:val="single" w:sz="4" w:space="0" w:color="auto"/>
            </w:tcBorders>
            <w:vAlign w:val="center"/>
          </w:tcPr>
          <w:p w14:paraId="2222A8C2" w14:textId="77777777" w:rsidR="00485A06" w:rsidRDefault="00485A06">
            <w:pPr>
              <w:pStyle w:val="af9"/>
              <w:rPr>
                <w:color w:val="000000" w:themeColor="text1"/>
              </w:rPr>
            </w:pPr>
          </w:p>
        </w:tc>
      </w:tr>
      <w:tr w:rsidR="00485A06" w14:paraId="0EA69B59" w14:textId="77777777">
        <w:trPr>
          <w:trHeight w:val="348"/>
        </w:trPr>
        <w:tc>
          <w:tcPr>
            <w:tcW w:w="373" w:type="pct"/>
            <w:tcBorders>
              <w:top w:val="nil"/>
              <w:left w:val="single" w:sz="4" w:space="0" w:color="auto"/>
              <w:bottom w:val="single" w:sz="4" w:space="0" w:color="auto"/>
              <w:right w:val="single" w:sz="4" w:space="0" w:color="auto"/>
            </w:tcBorders>
            <w:shd w:val="clear" w:color="auto" w:fill="auto"/>
            <w:noWrap/>
            <w:vAlign w:val="center"/>
          </w:tcPr>
          <w:p w14:paraId="682777D2" w14:textId="77777777" w:rsidR="00485A06" w:rsidRDefault="00000000">
            <w:pPr>
              <w:pStyle w:val="af9"/>
              <w:rPr>
                <w:color w:val="000000" w:themeColor="text1"/>
              </w:rPr>
            </w:pPr>
            <w:r>
              <w:rPr>
                <w:rFonts w:hint="eastAsia"/>
                <w:color w:val="000000" w:themeColor="text1"/>
              </w:rPr>
              <w:t>71</w:t>
            </w:r>
          </w:p>
        </w:tc>
        <w:tc>
          <w:tcPr>
            <w:tcW w:w="999" w:type="pct"/>
            <w:vMerge/>
            <w:tcBorders>
              <w:left w:val="single" w:sz="4" w:space="0" w:color="auto"/>
              <w:bottom w:val="single" w:sz="4" w:space="0" w:color="auto"/>
              <w:right w:val="single" w:sz="4" w:space="0" w:color="auto"/>
            </w:tcBorders>
            <w:vAlign w:val="center"/>
          </w:tcPr>
          <w:p w14:paraId="4D2C9080" w14:textId="77777777" w:rsidR="00485A06" w:rsidRDefault="00485A06">
            <w:pPr>
              <w:pStyle w:val="af9"/>
              <w:rPr>
                <w:color w:val="000000" w:themeColor="text1"/>
              </w:rPr>
            </w:pPr>
          </w:p>
        </w:tc>
        <w:tc>
          <w:tcPr>
            <w:tcW w:w="1412" w:type="pct"/>
            <w:tcBorders>
              <w:top w:val="nil"/>
              <w:left w:val="nil"/>
              <w:bottom w:val="single" w:sz="4" w:space="0" w:color="auto"/>
              <w:right w:val="single" w:sz="4" w:space="0" w:color="auto"/>
            </w:tcBorders>
            <w:shd w:val="clear" w:color="auto" w:fill="auto"/>
            <w:noWrap/>
            <w:vAlign w:val="center"/>
          </w:tcPr>
          <w:p w14:paraId="41B056D7" w14:textId="77777777" w:rsidR="00485A06" w:rsidRDefault="00000000">
            <w:pPr>
              <w:pStyle w:val="af9"/>
              <w:rPr>
                <w:color w:val="000000" w:themeColor="text1"/>
              </w:rPr>
            </w:pPr>
            <w:r>
              <w:rPr>
                <w:rFonts w:hint="eastAsia"/>
                <w:color w:val="000000" w:themeColor="text1"/>
              </w:rPr>
              <w:t>安环、消防系统对接</w:t>
            </w:r>
          </w:p>
        </w:tc>
        <w:tc>
          <w:tcPr>
            <w:tcW w:w="1360" w:type="pct"/>
            <w:vMerge/>
            <w:tcBorders>
              <w:left w:val="single" w:sz="4" w:space="0" w:color="auto"/>
              <w:bottom w:val="single" w:sz="4" w:space="0" w:color="auto"/>
              <w:right w:val="single" w:sz="4" w:space="0" w:color="auto"/>
            </w:tcBorders>
            <w:vAlign w:val="center"/>
          </w:tcPr>
          <w:p w14:paraId="250055DE" w14:textId="77777777" w:rsidR="00485A06" w:rsidRDefault="00485A06">
            <w:pPr>
              <w:pStyle w:val="af9"/>
              <w:rPr>
                <w:color w:val="000000" w:themeColor="text1"/>
              </w:rPr>
            </w:pPr>
          </w:p>
        </w:tc>
        <w:tc>
          <w:tcPr>
            <w:tcW w:w="406" w:type="pct"/>
            <w:vMerge/>
            <w:tcBorders>
              <w:left w:val="single" w:sz="4" w:space="0" w:color="auto"/>
              <w:bottom w:val="single" w:sz="4" w:space="0" w:color="auto"/>
              <w:right w:val="single" w:sz="4" w:space="0" w:color="auto"/>
            </w:tcBorders>
            <w:vAlign w:val="center"/>
          </w:tcPr>
          <w:p w14:paraId="18EADE5F" w14:textId="77777777" w:rsidR="00485A06" w:rsidRDefault="00485A06">
            <w:pPr>
              <w:pStyle w:val="af9"/>
              <w:rPr>
                <w:color w:val="000000" w:themeColor="text1"/>
              </w:rPr>
            </w:pPr>
          </w:p>
        </w:tc>
        <w:tc>
          <w:tcPr>
            <w:tcW w:w="448" w:type="pct"/>
            <w:vMerge/>
            <w:tcBorders>
              <w:left w:val="single" w:sz="4" w:space="0" w:color="auto"/>
              <w:bottom w:val="single" w:sz="4" w:space="0" w:color="auto"/>
              <w:right w:val="single" w:sz="4" w:space="0" w:color="auto"/>
            </w:tcBorders>
            <w:vAlign w:val="center"/>
          </w:tcPr>
          <w:p w14:paraId="0561A93F" w14:textId="77777777" w:rsidR="00485A06" w:rsidRDefault="00485A06">
            <w:pPr>
              <w:pStyle w:val="af9"/>
              <w:rPr>
                <w:color w:val="000000" w:themeColor="text1"/>
              </w:rPr>
            </w:pPr>
          </w:p>
        </w:tc>
      </w:tr>
      <w:tr w:rsidR="00485A06" w14:paraId="642F4294" w14:textId="77777777">
        <w:trPr>
          <w:trHeight w:val="1044"/>
        </w:trPr>
        <w:tc>
          <w:tcPr>
            <w:tcW w:w="373" w:type="pct"/>
            <w:tcBorders>
              <w:top w:val="nil"/>
              <w:left w:val="single" w:sz="4" w:space="0" w:color="auto"/>
              <w:bottom w:val="single" w:sz="4" w:space="0" w:color="auto"/>
              <w:right w:val="single" w:sz="4" w:space="0" w:color="auto"/>
            </w:tcBorders>
            <w:shd w:val="clear" w:color="auto" w:fill="auto"/>
            <w:noWrap/>
            <w:vAlign w:val="center"/>
          </w:tcPr>
          <w:p w14:paraId="28A2676C" w14:textId="77777777" w:rsidR="00485A06" w:rsidRDefault="00000000">
            <w:pPr>
              <w:pStyle w:val="af9"/>
              <w:rPr>
                <w:color w:val="000000" w:themeColor="text1"/>
              </w:rPr>
            </w:pPr>
            <w:r>
              <w:rPr>
                <w:rFonts w:hint="eastAsia"/>
                <w:color w:val="000000" w:themeColor="text1"/>
              </w:rPr>
              <w:t>72</w:t>
            </w:r>
          </w:p>
        </w:tc>
        <w:tc>
          <w:tcPr>
            <w:tcW w:w="999" w:type="pct"/>
            <w:tcBorders>
              <w:top w:val="single" w:sz="4" w:space="0" w:color="auto"/>
              <w:left w:val="nil"/>
              <w:bottom w:val="single" w:sz="4" w:space="0" w:color="auto"/>
              <w:right w:val="single" w:sz="4" w:space="0" w:color="auto"/>
            </w:tcBorders>
            <w:shd w:val="clear" w:color="auto" w:fill="auto"/>
            <w:noWrap/>
            <w:vAlign w:val="center"/>
          </w:tcPr>
          <w:p w14:paraId="796655A6" w14:textId="77777777" w:rsidR="00485A06" w:rsidRDefault="00000000">
            <w:pPr>
              <w:pStyle w:val="af9"/>
              <w:rPr>
                <w:color w:val="000000" w:themeColor="text1"/>
              </w:rPr>
            </w:pPr>
            <w:r>
              <w:rPr>
                <w:rFonts w:hint="eastAsia"/>
                <w:color w:val="000000" w:themeColor="text1"/>
              </w:rPr>
              <w:t>数据网关</w:t>
            </w:r>
          </w:p>
        </w:tc>
        <w:tc>
          <w:tcPr>
            <w:tcW w:w="141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F0C314" w14:textId="77777777" w:rsidR="00485A06" w:rsidRDefault="00000000">
            <w:pPr>
              <w:pStyle w:val="af9"/>
              <w:rPr>
                <w:color w:val="000000" w:themeColor="text1"/>
              </w:rPr>
            </w:pPr>
            <w:r>
              <w:rPr>
                <w:rFonts w:hint="eastAsia"/>
                <w:color w:val="000000" w:themeColor="text1"/>
              </w:rPr>
              <w:t>数据网关</w:t>
            </w:r>
          </w:p>
        </w:tc>
        <w:tc>
          <w:tcPr>
            <w:tcW w:w="1360" w:type="pct"/>
            <w:tcBorders>
              <w:top w:val="single" w:sz="4" w:space="0" w:color="auto"/>
              <w:left w:val="single" w:sz="4" w:space="0" w:color="auto"/>
              <w:bottom w:val="single" w:sz="4" w:space="0" w:color="auto"/>
              <w:right w:val="single" w:sz="4" w:space="0" w:color="auto"/>
            </w:tcBorders>
            <w:shd w:val="clear" w:color="auto" w:fill="auto"/>
            <w:vAlign w:val="center"/>
          </w:tcPr>
          <w:p w14:paraId="6078C72E" w14:textId="77777777" w:rsidR="00485A06" w:rsidRDefault="00000000">
            <w:pPr>
              <w:pStyle w:val="af9"/>
              <w:rPr>
                <w:color w:val="000000" w:themeColor="text1"/>
              </w:rPr>
            </w:pPr>
            <w:r>
              <w:rPr>
                <w:rFonts w:hint="eastAsia"/>
                <w:color w:val="000000" w:themeColor="text1"/>
              </w:rPr>
              <w:t>用于地磅数据、</w:t>
            </w:r>
            <w:r>
              <w:rPr>
                <w:rFonts w:hint="eastAsia"/>
                <w:color w:val="000000" w:themeColor="text1"/>
              </w:rPr>
              <w:t>PLC</w:t>
            </w:r>
            <w:r>
              <w:rPr>
                <w:rFonts w:hint="eastAsia"/>
                <w:color w:val="000000" w:themeColor="text1"/>
              </w:rPr>
              <w:t>数据及污水工艺</w:t>
            </w:r>
            <w:proofErr w:type="gramStart"/>
            <w:r>
              <w:rPr>
                <w:rFonts w:hint="eastAsia"/>
                <w:color w:val="000000" w:themeColor="text1"/>
              </w:rPr>
              <w:t>段数据</w:t>
            </w:r>
            <w:proofErr w:type="gramEnd"/>
            <w:r>
              <w:rPr>
                <w:rFonts w:hint="eastAsia"/>
                <w:color w:val="000000" w:themeColor="text1"/>
              </w:rPr>
              <w:t>的采集</w:t>
            </w:r>
          </w:p>
        </w:tc>
        <w:tc>
          <w:tcPr>
            <w:tcW w:w="4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7E25A7" w14:textId="77777777" w:rsidR="00485A06" w:rsidRDefault="00000000">
            <w:pPr>
              <w:pStyle w:val="af9"/>
              <w:rPr>
                <w:color w:val="000000" w:themeColor="text1"/>
              </w:rPr>
            </w:pPr>
            <w:proofErr w:type="gramStart"/>
            <w:r>
              <w:rPr>
                <w:rFonts w:hint="eastAsia"/>
                <w:color w:val="000000" w:themeColor="text1"/>
              </w:rPr>
              <w:t>个</w:t>
            </w:r>
            <w:proofErr w:type="gramEnd"/>
          </w:p>
        </w:tc>
        <w:tc>
          <w:tcPr>
            <w:tcW w:w="4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772766" w14:textId="77777777" w:rsidR="00485A06" w:rsidRDefault="00000000">
            <w:pPr>
              <w:pStyle w:val="af9"/>
              <w:rPr>
                <w:color w:val="000000" w:themeColor="text1"/>
              </w:rPr>
            </w:pPr>
            <w:r>
              <w:rPr>
                <w:rFonts w:hint="eastAsia"/>
                <w:color w:val="000000" w:themeColor="text1"/>
              </w:rPr>
              <w:t>3</w:t>
            </w:r>
          </w:p>
        </w:tc>
      </w:tr>
      <w:tr w:rsidR="00485A06" w14:paraId="07688D02" w14:textId="77777777">
        <w:trPr>
          <w:trHeight w:val="1044"/>
        </w:trPr>
        <w:tc>
          <w:tcPr>
            <w:tcW w:w="373" w:type="pct"/>
            <w:tcBorders>
              <w:top w:val="nil"/>
              <w:left w:val="single" w:sz="4" w:space="0" w:color="auto"/>
              <w:bottom w:val="single" w:sz="4" w:space="0" w:color="auto"/>
              <w:right w:val="single" w:sz="4" w:space="0" w:color="auto"/>
            </w:tcBorders>
            <w:shd w:val="clear" w:color="auto" w:fill="auto"/>
            <w:noWrap/>
            <w:vAlign w:val="center"/>
          </w:tcPr>
          <w:p w14:paraId="041A0F65" w14:textId="77777777" w:rsidR="00485A06" w:rsidRDefault="00000000">
            <w:pPr>
              <w:pStyle w:val="af9"/>
              <w:rPr>
                <w:color w:val="000000" w:themeColor="text1"/>
              </w:rPr>
            </w:pPr>
            <w:r>
              <w:rPr>
                <w:rFonts w:hint="eastAsia"/>
                <w:color w:val="000000" w:themeColor="text1"/>
              </w:rPr>
              <w:t>73</w:t>
            </w:r>
          </w:p>
        </w:tc>
        <w:tc>
          <w:tcPr>
            <w:tcW w:w="999" w:type="pct"/>
            <w:tcBorders>
              <w:top w:val="single" w:sz="4" w:space="0" w:color="auto"/>
              <w:left w:val="nil"/>
              <w:bottom w:val="single" w:sz="4" w:space="0" w:color="auto"/>
              <w:right w:val="single" w:sz="4" w:space="0" w:color="auto"/>
            </w:tcBorders>
            <w:shd w:val="clear" w:color="auto" w:fill="auto"/>
            <w:noWrap/>
            <w:vAlign w:val="center"/>
          </w:tcPr>
          <w:p w14:paraId="76CD512E" w14:textId="77777777" w:rsidR="00485A06" w:rsidRDefault="00000000">
            <w:pPr>
              <w:pStyle w:val="af9"/>
              <w:rPr>
                <w:color w:val="000000" w:themeColor="text1"/>
              </w:rPr>
            </w:pPr>
            <w:r>
              <w:rPr>
                <w:rFonts w:hint="eastAsia"/>
                <w:color w:val="000000" w:themeColor="text1"/>
              </w:rPr>
              <w:t>手持</w:t>
            </w:r>
            <w:r>
              <w:rPr>
                <w:rFonts w:hint="eastAsia"/>
                <w:color w:val="000000" w:themeColor="text1"/>
              </w:rPr>
              <w:t>PDA</w:t>
            </w:r>
          </w:p>
        </w:tc>
        <w:tc>
          <w:tcPr>
            <w:tcW w:w="141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B05A75" w14:textId="77777777" w:rsidR="00485A06" w:rsidRDefault="00000000">
            <w:pPr>
              <w:pStyle w:val="af9"/>
              <w:rPr>
                <w:color w:val="000000" w:themeColor="text1"/>
              </w:rPr>
            </w:pPr>
            <w:r>
              <w:rPr>
                <w:rFonts w:hint="eastAsia"/>
                <w:color w:val="000000" w:themeColor="text1"/>
              </w:rPr>
              <w:t>手持</w:t>
            </w:r>
            <w:r>
              <w:rPr>
                <w:rFonts w:hint="eastAsia"/>
                <w:color w:val="000000" w:themeColor="text1"/>
              </w:rPr>
              <w:t>PDA</w:t>
            </w:r>
          </w:p>
        </w:tc>
        <w:tc>
          <w:tcPr>
            <w:tcW w:w="1360" w:type="pct"/>
            <w:tcBorders>
              <w:top w:val="single" w:sz="4" w:space="0" w:color="auto"/>
              <w:left w:val="single" w:sz="4" w:space="0" w:color="auto"/>
              <w:bottom w:val="single" w:sz="4" w:space="0" w:color="auto"/>
              <w:right w:val="single" w:sz="4" w:space="0" w:color="auto"/>
            </w:tcBorders>
            <w:shd w:val="clear" w:color="auto" w:fill="auto"/>
            <w:vAlign w:val="center"/>
          </w:tcPr>
          <w:p w14:paraId="318B0103" w14:textId="77777777" w:rsidR="00485A06" w:rsidRDefault="00000000">
            <w:pPr>
              <w:pStyle w:val="af9"/>
              <w:rPr>
                <w:color w:val="000000" w:themeColor="text1"/>
              </w:rPr>
            </w:pPr>
            <w:r>
              <w:rPr>
                <w:rFonts w:hint="eastAsia"/>
                <w:color w:val="000000" w:themeColor="text1"/>
              </w:rPr>
              <w:t>用于巡检点触发后进行业务签字及流程的时效性工作</w:t>
            </w:r>
          </w:p>
        </w:tc>
        <w:tc>
          <w:tcPr>
            <w:tcW w:w="4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B2A702" w14:textId="77777777" w:rsidR="00485A06" w:rsidRDefault="00000000">
            <w:pPr>
              <w:pStyle w:val="af9"/>
              <w:rPr>
                <w:color w:val="000000" w:themeColor="text1"/>
              </w:rPr>
            </w:pPr>
            <w:proofErr w:type="gramStart"/>
            <w:r>
              <w:rPr>
                <w:rFonts w:hint="eastAsia"/>
                <w:color w:val="000000" w:themeColor="text1"/>
              </w:rPr>
              <w:t>个</w:t>
            </w:r>
            <w:proofErr w:type="gramEnd"/>
          </w:p>
        </w:tc>
        <w:tc>
          <w:tcPr>
            <w:tcW w:w="4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BDC62E" w14:textId="77777777" w:rsidR="00485A06" w:rsidRDefault="00000000">
            <w:pPr>
              <w:pStyle w:val="af9"/>
              <w:rPr>
                <w:color w:val="000000" w:themeColor="text1"/>
              </w:rPr>
            </w:pPr>
            <w:r>
              <w:rPr>
                <w:rFonts w:hint="eastAsia"/>
                <w:color w:val="000000" w:themeColor="text1"/>
              </w:rPr>
              <w:t>4</w:t>
            </w:r>
          </w:p>
        </w:tc>
      </w:tr>
    </w:tbl>
    <w:p w14:paraId="50F64557" w14:textId="77777777" w:rsidR="00485A06" w:rsidRDefault="00485A06">
      <w:pPr>
        <w:ind w:firstLineChars="0" w:firstLine="0"/>
        <w:rPr>
          <w:color w:val="000000" w:themeColor="text1"/>
        </w:rPr>
      </w:pPr>
    </w:p>
    <w:p w14:paraId="12CEFC9D" w14:textId="77777777" w:rsidR="00485A06" w:rsidRDefault="00000000">
      <w:pPr>
        <w:pStyle w:val="1"/>
        <w:rPr>
          <w:color w:val="000000" w:themeColor="text1"/>
        </w:rPr>
      </w:pPr>
      <w:bookmarkStart w:id="3" w:name="_Toc30552"/>
      <w:r>
        <w:rPr>
          <w:rFonts w:hint="eastAsia"/>
          <w:color w:val="000000" w:themeColor="text1"/>
        </w:rPr>
        <w:t>项目实施要求</w:t>
      </w:r>
      <w:bookmarkEnd w:id="3"/>
    </w:p>
    <w:p w14:paraId="29BDDCFE" w14:textId="77777777" w:rsidR="00485A06" w:rsidRDefault="00000000">
      <w:pPr>
        <w:ind w:firstLine="480"/>
      </w:pPr>
      <w:r>
        <w:rPr>
          <w:rFonts w:hint="eastAsia"/>
        </w:rPr>
        <w:t xml:space="preserve">1. </w:t>
      </w:r>
      <w:r>
        <w:rPr>
          <w:rFonts w:hint="eastAsia"/>
        </w:rPr>
        <w:t>供应商需列出项目组成员名单及简历，成员应具备相关专业学位和工作经验，项目组负责人须有多个类似项目管理经验且项目管理经验不少于</w:t>
      </w:r>
      <w:r>
        <w:rPr>
          <w:rFonts w:hint="eastAsia"/>
        </w:rPr>
        <w:t>5</w:t>
      </w:r>
      <w:r>
        <w:rPr>
          <w:rFonts w:hint="eastAsia"/>
        </w:rPr>
        <w:t>年，分工明确，未</w:t>
      </w:r>
      <w:proofErr w:type="gramStart"/>
      <w:r>
        <w:rPr>
          <w:rFonts w:hint="eastAsia"/>
        </w:rPr>
        <w:t>征得朗坤书面</w:t>
      </w:r>
      <w:proofErr w:type="gramEnd"/>
      <w:r>
        <w:rPr>
          <w:rFonts w:hint="eastAsia"/>
        </w:rPr>
        <w:t>同意不得更换成员。</w:t>
      </w:r>
    </w:p>
    <w:p w14:paraId="73D3BA76" w14:textId="77777777" w:rsidR="00485A06" w:rsidRDefault="00000000">
      <w:pPr>
        <w:ind w:firstLine="480"/>
      </w:pPr>
      <w:r>
        <w:rPr>
          <w:rFonts w:hint="eastAsia"/>
        </w:rPr>
        <w:t xml:space="preserve">2. </w:t>
      </w:r>
      <w:r>
        <w:rPr>
          <w:rFonts w:hint="eastAsia"/>
        </w:rPr>
        <w:t>项目应在合同签署后</w:t>
      </w:r>
      <w:r>
        <w:rPr>
          <w:b/>
          <w:bCs/>
        </w:rPr>
        <w:t>4</w:t>
      </w:r>
      <w:r>
        <w:rPr>
          <w:rFonts w:hint="eastAsia"/>
        </w:rPr>
        <w:t>个月内完成系统投产，按计划完成开发、测试等</w:t>
      </w:r>
      <w:r>
        <w:rPr>
          <w:rFonts w:hint="eastAsia"/>
        </w:rPr>
        <w:lastRenderedPageBreak/>
        <w:t>工作并投入使用，同时提供从验收时间起一年的免费质保期服务。</w:t>
      </w:r>
    </w:p>
    <w:p w14:paraId="1CA537EE" w14:textId="77777777" w:rsidR="00485A06" w:rsidRDefault="00000000">
      <w:pPr>
        <w:ind w:firstLine="480"/>
      </w:pPr>
      <w:r>
        <w:rPr>
          <w:rFonts w:hint="eastAsia"/>
        </w:rPr>
        <w:t xml:space="preserve">3. </w:t>
      </w:r>
      <w:r>
        <w:rPr>
          <w:rFonts w:hint="eastAsia"/>
        </w:rPr>
        <w:t>供应商应提供完整实施方案、技术文档、部署运维文档、测试用例报告、安装手册、用户手册、管理手册、应急预案、培训文档等必要文档交付。</w:t>
      </w:r>
    </w:p>
    <w:p w14:paraId="095F7111" w14:textId="77777777" w:rsidR="00485A06" w:rsidRDefault="00000000">
      <w:pPr>
        <w:ind w:firstLine="480"/>
      </w:pPr>
      <w:r>
        <w:rPr>
          <w:rFonts w:hint="eastAsia"/>
        </w:rPr>
        <w:t xml:space="preserve">4. </w:t>
      </w:r>
      <w:r>
        <w:rPr>
          <w:rFonts w:hint="eastAsia"/>
        </w:rPr>
        <w:t>其他要求：</w:t>
      </w:r>
    </w:p>
    <w:p w14:paraId="2D815738" w14:textId="77777777" w:rsidR="00485A06" w:rsidRDefault="00000000">
      <w:pPr>
        <w:ind w:firstLine="480"/>
      </w:pPr>
      <w:r>
        <w:rPr>
          <w:rFonts w:hint="eastAsia"/>
        </w:rPr>
        <w:t>●</w:t>
      </w:r>
      <w:r>
        <w:rPr>
          <w:rFonts w:hint="eastAsia"/>
        </w:rPr>
        <w:t xml:space="preserve"> </w:t>
      </w:r>
      <w:r>
        <w:rPr>
          <w:rFonts w:hint="eastAsia"/>
        </w:rPr>
        <w:t>服务地点</w:t>
      </w:r>
      <w:proofErr w:type="gramStart"/>
      <w:r>
        <w:rPr>
          <w:rFonts w:hint="eastAsia"/>
        </w:rPr>
        <w:t>由朗坤指定</w:t>
      </w:r>
      <w:proofErr w:type="gramEnd"/>
      <w:r>
        <w:rPr>
          <w:rFonts w:hint="eastAsia"/>
        </w:rPr>
        <w:t>。</w:t>
      </w:r>
    </w:p>
    <w:p w14:paraId="55FBC21B" w14:textId="77777777" w:rsidR="00485A06" w:rsidRDefault="00000000">
      <w:pPr>
        <w:ind w:firstLine="480"/>
      </w:pPr>
      <w:r>
        <w:rPr>
          <w:rFonts w:hint="eastAsia"/>
        </w:rPr>
        <w:t>●</w:t>
      </w:r>
      <w:r>
        <w:rPr>
          <w:rFonts w:hint="eastAsia"/>
        </w:rPr>
        <w:t xml:space="preserve"> </w:t>
      </w:r>
      <w:r>
        <w:rPr>
          <w:rFonts w:hint="eastAsia"/>
        </w:rPr>
        <w:t>供应商对实施过程中的</w:t>
      </w:r>
      <w:proofErr w:type="gramStart"/>
      <w:r>
        <w:rPr>
          <w:rFonts w:hint="eastAsia"/>
        </w:rPr>
        <w:t>朗坤客户</w:t>
      </w:r>
      <w:proofErr w:type="gramEnd"/>
      <w:r>
        <w:rPr>
          <w:rFonts w:hint="eastAsia"/>
        </w:rPr>
        <w:t>资料、技术文档、网络信息等严格保密。</w:t>
      </w:r>
    </w:p>
    <w:p w14:paraId="36525994" w14:textId="77777777" w:rsidR="00485A06" w:rsidRDefault="00000000">
      <w:pPr>
        <w:ind w:firstLine="480"/>
      </w:pPr>
      <w:r>
        <w:rPr>
          <w:rFonts w:hint="eastAsia"/>
        </w:rPr>
        <w:t>●</w:t>
      </w:r>
      <w:r>
        <w:rPr>
          <w:rFonts w:hint="eastAsia"/>
        </w:rPr>
        <w:t xml:space="preserve"> </w:t>
      </w:r>
      <w:r>
        <w:rPr>
          <w:rFonts w:hint="eastAsia"/>
        </w:rPr>
        <w:t>项目实施应具备成熟项目管理及质量管理控制。</w:t>
      </w:r>
    </w:p>
    <w:p w14:paraId="10435F75" w14:textId="77777777" w:rsidR="00485A06" w:rsidRDefault="00000000">
      <w:pPr>
        <w:ind w:firstLine="480"/>
      </w:pPr>
      <w:r>
        <w:rPr>
          <w:rFonts w:hint="eastAsia"/>
        </w:rPr>
        <w:t>●</w:t>
      </w:r>
      <w:r>
        <w:rPr>
          <w:rFonts w:hint="eastAsia"/>
        </w:rPr>
        <w:t xml:space="preserve"> </w:t>
      </w:r>
      <w:r>
        <w:rPr>
          <w:rFonts w:hint="eastAsia"/>
        </w:rPr>
        <w:t>供应商派遣具备专业知识和经验的项目经理及实施工程师，项目经理需有相关认证。</w:t>
      </w:r>
    </w:p>
    <w:p w14:paraId="03B1B312" w14:textId="77777777" w:rsidR="00485A06" w:rsidRDefault="00000000">
      <w:pPr>
        <w:ind w:firstLine="480"/>
      </w:pPr>
      <w:r>
        <w:rPr>
          <w:rFonts w:hint="eastAsia"/>
        </w:rPr>
        <w:t>●</w:t>
      </w:r>
      <w:r>
        <w:rPr>
          <w:rFonts w:hint="eastAsia"/>
        </w:rPr>
        <w:t xml:space="preserve"> </w:t>
      </w:r>
      <w:r>
        <w:rPr>
          <w:rFonts w:hint="eastAsia"/>
        </w:rPr>
        <w:t>在项目周期内，供应商应提供指导服务，确保</w:t>
      </w:r>
      <w:proofErr w:type="gramStart"/>
      <w:r>
        <w:rPr>
          <w:rFonts w:hint="eastAsia"/>
        </w:rPr>
        <w:t>朗坤管理</w:t>
      </w:r>
      <w:proofErr w:type="gramEnd"/>
      <w:r>
        <w:rPr>
          <w:rFonts w:hint="eastAsia"/>
        </w:rPr>
        <w:t>制度和流程固化到管理工具中，提升运维体系运行效果。</w:t>
      </w:r>
    </w:p>
    <w:p w14:paraId="532F696B" w14:textId="77777777" w:rsidR="00485A06" w:rsidRDefault="00000000">
      <w:pPr>
        <w:ind w:firstLine="480"/>
      </w:pPr>
      <w:r>
        <w:rPr>
          <w:rFonts w:hint="eastAsia"/>
        </w:rPr>
        <w:t>●</w:t>
      </w:r>
      <w:r>
        <w:rPr>
          <w:rFonts w:hint="eastAsia"/>
        </w:rPr>
        <w:t xml:space="preserve"> </w:t>
      </w:r>
      <w:r>
        <w:rPr>
          <w:rFonts w:hint="eastAsia"/>
        </w:rPr>
        <w:t>维护期内，供应商提供</w:t>
      </w:r>
      <w:r>
        <w:rPr>
          <w:rFonts w:hint="eastAsia"/>
        </w:rPr>
        <w:t>7</w:t>
      </w:r>
      <w:r>
        <w:rPr>
          <w:rFonts w:hint="eastAsia"/>
        </w:rPr>
        <w:t>×</w:t>
      </w:r>
      <w:r>
        <w:rPr>
          <w:rFonts w:hint="eastAsia"/>
        </w:rPr>
        <w:t>24</w:t>
      </w:r>
      <w:r>
        <w:rPr>
          <w:rFonts w:hint="eastAsia"/>
        </w:rPr>
        <w:t>小时远程技术支持，</w:t>
      </w:r>
      <w:proofErr w:type="gramStart"/>
      <w:r>
        <w:rPr>
          <w:rFonts w:hint="eastAsia"/>
        </w:rPr>
        <w:t>对朗坤反馈</w:t>
      </w:r>
      <w:proofErr w:type="gramEnd"/>
      <w:r>
        <w:rPr>
          <w:rFonts w:hint="eastAsia"/>
        </w:rPr>
        <w:t>的故障应在</w:t>
      </w:r>
      <w:r>
        <w:rPr>
          <w:rFonts w:hint="eastAsia"/>
        </w:rPr>
        <w:t>4</w:t>
      </w:r>
      <w:r>
        <w:rPr>
          <w:rFonts w:hint="eastAsia"/>
        </w:rPr>
        <w:t>小时内恢复正常使用，并在</w:t>
      </w:r>
      <w:r>
        <w:rPr>
          <w:rFonts w:hint="eastAsia"/>
        </w:rPr>
        <w:t>2</w:t>
      </w:r>
      <w:r>
        <w:rPr>
          <w:rFonts w:hint="eastAsia"/>
        </w:rPr>
        <w:t>天内出具故障情况说明报告；对软件问题和功能缺陷，在一个工作日内回复并提供解决方案。</w:t>
      </w:r>
    </w:p>
    <w:p w14:paraId="5CEC0A55" w14:textId="77777777" w:rsidR="00485A06" w:rsidRDefault="00000000">
      <w:pPr>
        <w:ind w:firstLine="480"/>
      </w:pPr>
      <w:r>
        <w:rPr>
          <w:rFonts w:hint="eastAsia"/>
        </w:rPr>
        <w:t>●</w:t>
      </w:r>
      <w:r>
        <w:rPr>
          <w:rFonts w:hint="eastAsia"/>
        </w:rPr>
        <w:t xml:space="preserve"> </w:t>
      </w:r>
      <w:r>
        <w:rPr>
          <w:rFonts w:hint="eastAsia"/>
        </w:rPr>
        <w:t>供应商报价为项目全部费用（包含</w:t>
      </w:r>
      <w:r>
        <w:rPr>
          <w:rFonts w:hint="eastAsia"/>
        </w:rPr>
        <w:t>15%</w:t>
      </w:r>
      <w:r>
        <w:rPr>
          <w:rFonts w:hint="eastAsia"/>
        </w:rPr>
        <w:t>以内需求变更），</w:t>
      </w:r>
      <w:proofErr w:type="gramStart"/>
      <w:r>
        <w:rPr>
          <w:rFonts w:hint="eastAsia"/>
        </w:rPr>
        <w:t>朗坤不</w:t>
      </w:r>
      <w:proofErr w:type="gramEnd"/>
      <w:r>
        <w:rPr>
          <w:rFonts w:hint="eastAsia"/>
        </w:rPr>
        <w:t>承担额外费用。</w:t>
      </w:r>
    </w:p>
    <w:p w14:paraId="66553E43" w14:textId="77777777" w:rsidR="00485A06" w:rsidRDefault="00485A06">
      <w:pPr>
        <w:ind w:firstLineChars="0" w:firstLine="0"/>
      </w:pPr>
    </w:p>
    <w:p w14:paraId="6F4272F1" w14:textId="77777777" w:rsidR="00485A06" w:rsidRDefault="00000000">
      <w:pPr>
        <w:pStyle w:val="1"/>
        <w:rPr>
          <w:color w:val="000000" w:themeColor="text1"/>
        </w:rPr>
      </w:pPr>
      <w:bookmarkStart w:id="4" w:name="_Toc18849"/>
      <w:r>
        <w:rPr>
          <w:rFonts w:hint="eastAsia"/>
          <w:color w:val="000000" w:themeColor="text1"/>
        </w:rPr>
        <w:t>项目验收</w:t>
      </w:r>
      <w:bookmarkEnd w:id="4"/>
    </w:p>
    <w:p w14:paraId="63408940" w14:textId="77777777" w:rsidR="00485A06" w:rsidRDefault="00000000">
      <w:pPr>
        <w:ind w:firstLine="480"/>
      </w:pPr>
      <w:r>
        <w:rPr>
          <w:rFonts w:hint="eastAsia"/>
        </w:rPr>
        <w:t>供应商按约定提供交付物后，双方共同开展项目验收工作，最终验收需在《验收报告》上签字盖章。</w:t>
      </w:r>
    </w:p>
    <w:p w14:paraId="3DDE4646" w14:textId="77777777" w:rsidR="00485A06" w:rsidRDefault="00485A06">
      <w:pPr>
        <w:ind w:firstLine="480"/>
      </w:pPr>
    </w:p>
    <w:p w14:paraId="133AC619" w14:textId="77777777" w:rsidR="00485A06" w:rsidRDefault="00000000">
      <w:pPr>
        <w:pStyle w:val="1"/>
        <w:rPr>
          <w:color w:val="000000" w:themeColor="text1"/>
        </w:rPr>
      </w:pPr>
      <w:bookmarkStart w:id="5" w:name="_Toc19208"/>
      <w:r>
        <w:rPr>
          <w:rFonts w:hint="eastAsia"/>
          <w:color w:val="000000" w:themeColor="text1"/>
        </w:rPr>
        <w:t>培训要求</w:t>
      </w:r>
      <w:bookmarkEnd w:id="5"/>
    </w:p>
    <w:p w14:paraId="50CE5851" w14:textId="77777777" w:rsidR="00485A06" w:rsidRDefault="00000000">
      <w:pPr>
        <w:pStyle w:val="ae"/>
        <w:widowControl/>
        <w:spacing w:beforeAutospacing="0" w:afterAutospacing="0"/>
        <w:ind w:firstLine="480"/>
      </w:pPr>
      <w:r>
        <w:t>供应商应提供知识转移，在项目实施过程中对</w:t>
      </w:r>
      <w:proofErr w:type="gramStart"/>
      <w:r>
        <w:t>朗坤业务</w:t>
      </w:r>
      <w:proofErr w:type="gramEnd"/>
      <w:r>
        <w:t>操作用户和技术用户进行培训，提供培训资料，并承担所有培训费用。</w:t>
      </w:r>
    </w:p>
    <w:p w14:paraId="171EEDDA" w14:textId="77777777" w:rsidR="00485A06" w:rsidRDefault="00485A06">
      <w:pPr>
        <w:ind w:firstLineChars="0" w:firstLine="0"/>
      </w:pPr>
    </w:p>
    <w:p w14:paraId="1897702E" w14:textId="77777777" w:rsidR="00485A06" w:rsidRDefault="00000000">
      <w:pPr>
        <w:pStyle w:val="1"/>
        <w:rPr>
          <w:color w:val="000000" w:themeColor="text1"/>
        </w:rPr>
      </w:pPr>
      <w:bookmarkStart w:id="6" w:name="_Toc26812"/>
      <w:r>
        <w:rPr>
          <w:rFonts w:hint="eastAsia"/>
          <w:color w:val="000000" w:themeColor="text1"/>
        </w:rPr>
        <w:t>知识产权</w:t>
      </w:r>
      <w:bookmarkEnd w:id="6"/>
    </w:p>
    <w:p w14:paraId="04B76018" w14:textId="77777777" w:rsidR="00485A06" w:rsidRDefault="00000000">
      <w:pPr>
        <w:pStyle w:val="ae"/>
        <w:widowControl/>
        <w:spacing w:beforeAutospacing="0" w:afterAutospacing="0"/>
        <w:ind w:firstLine="480"/>
      </w:pPr>
      <w:proofErr w:type="gramStart"/>
      <w:r>
        <w:lastRenderedPageBreak/>
        <w:t>朗坤拥有</w:t>
      </w:r>
      <w:proofErr w:type="gramEnd"/>
      <w:r>
        <w:t>项目所包含的源代码和定制开发部分所产生的一切成果的所有权和知识产权。</w:t>
      </w:r>
      <w:r>
        <w:rPr>
          <w:rFonts w:hint="eastAsia"/>
        </w:rPr>
        <w:t>提供相关专利、</w:t>
      </w:r>
      <w:proofErr w:type="gramStart"/>
      <w:r>
        <w:rPr>
          <w:rFonts w:hint="eastAsia"/>
        </w:rPr>
        <w:t>软著等</w:t>
      </w:r>
      <w:proofErr w:type="gramEnd"/>
      <w:r>
        <w:rPr>
          <w:rFonts w:hint="eastAsia"/>
        </w:rPr>
        <w:t>申报服务。</w:t>
      </w:r>
    </w:p>
    <w:p w14:paraId="09EE21DC" w14:textId="77777777" w:rsidR="00485A06" w:rsidRDefault="00485A06">
      <w:pPr>
        <w:pStyle w:val="ae"/>
        <w:widowControl/>
        <w:spacing w:beforeAutospacing="0" w:afterAutospacing="0"/>
        <w:ind w:firstLineChars="0" w:firstLine="0"/>
      </w:pPr>
    </w:p>
    <w:p w14:paraId="0F959DB0" w14:textId="77777777" w:rsidR="00485A06" w:rsidRDefault="00000000">
      <w:pPr>
        <w:pStyle w:val="1"/>
        <w:rPr>
          <w:color w:val="000000" w:themeColor="text1"/>
        </w:rPr>
      </w:pPr>
      <w:bookmarkStart w:id="7" w:name="_Toc18907"/>
      <w:r>
        <w:rPr>
          <w:rFonts w:hint="eastAsia"/>
          <w:color w:val="000000" w:themeColor="text1"/>
        </w:rPr>
        <w:t>项目业务要求及其他相关要求</w:t>
      </w:r>
      <w:bookmarkEnd w:id="7"/>
    </w:p>
    <w:p w14:paraId="79CF1538" w14:textId="77777777" w:rsidR="00485A06" w:rsidRDefault="00000000">
      <w:pPr>
        <w:pStyle w:val="ae"/>
        <w:widowControl/>
        <w:spacing w:beforeAutospacing="0" w:afterAutospacing="0"/>
        <w:ind w:firstLine="480"/>
      </w:pPr>
      <w:r>
        <w:t>供应商应迅速</w:t>
      </w:r>
      <w:proofErr w:type="gramStart"/>
      <w:r>
        <w:t>响应朗坤需求</w:t>
      </w:r>
      <w:proofErr w:type="gramEnd"/>
      <w:r>
        <w:t>，避免因响应不及时带来风险。</w:t>
      </w:r>
    </w:p>
    <w:p w14:paraId="186DEC99" w14:textId="77777777" w:rsidR="00485A06" w:rsidRDefault="00485A06">
      <w:pPr>
        <w:ind w:firstLine="480"/>
      </w:pPr>
    </w:p>
    <w:p w14:paraId="4C1A68BF" w14:textId="77777777" w:rsidR="00485A06" w:rsidRDefault="00485A06">
      <w:pPr>
        <w:pStyle w:val="ae"/>
        <w:widowControl/>
        <w:spacing w:beforeAutospacing="0" w:afterAutospacing="0"/>
        <w:ind w:firstLineChars="0" w:firstLine="0"/>
      </w:pPr>
    </w:p>
    <w:p w14:paraId="2C3145F3" w14:textId="77777777" w:rsidR="00485A06" w:rsidRDefault="00485A06">
      <w:pPr>
        <w:pStyle w:val="ae"/>
        <w:widowControl/>
        <w:spacing w:beforeAutospacing="0" w:afterAutospacing="0"/>
        <w:ind w:firstLineChars="0" w:firstLine="0"/>
      </w:pPr>
    </w:p>
    <w:p w14:paraId="79553797" w14:textId="77777777" w:rsidR="00485A06" w:rsidRDefault="00485A06">
      <w:pPr>
        <w:ind w:firstLineChars="0" w:firstLine="0"/>
      </w:pPr>
    </w:p>
    <w:p w14:paraId="5542A486" w14:textId="77777777" w:rsidR="00485A06" w:rsidRDefault="00485A06">
      <w:pPr>
        <w:ind w:firstLineChars="0" w:firstLine="0"/>
      </w:pPr>
    </w:p>
    <w:sectPr w:rsidR="00485A06">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19110" w14:textId="77777777" w:rsidR="00DE1875" w:rsidRDefault="00DE1875">
      <w:pPr>
        <w:spacing w:line="240" w:lineRule="auto"/>
        <w:ind w:firstLine="480"/>
      </w:pPr>
      <w:r>
        <w:separator/>
      </w:r>
    </w:p>
  </w:endnote>
  <w:endnote w:type="continuationSeparator" w:id="0">
    <w:p w14:paraId="1D0A48C2" w14:textId="77777777" w:rsidR="00DE1875" w:rsidRDefault="00DE1875">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1"/>
    <w:family w:val="modern"/>
    <w:pitch w:val="default"/>
    <w:sig w:usb0="E0002EFF" w:usb1="C0007843" w:usb2="00000009" w:usb3="00000000" w:csb0="400001FF" w:csb1="FFFF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415CF" w14:textId="77777777" w:rsidR="00485A06" w:rsidRDefault="00485A06">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4F161" w14:textId="77777777" w:rsidR="00485A06" w:rsidRDefault="00485A06">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60578" w14:textId="77777777" w:rsidR="00485A06" w:rsidRDefault="00485A06">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88293" w14:textId="77777777" w:rsidR="00DE1875" w:rsidRDefault="00DE1875">
      <w:pPr>
        <w:ind w:firstLine="480"/>
      </w:pPr>
      <w:r>
        <w:separator/>
      </w:r>
    </w:p>
  </w:footnote>
  <w:footnote w:type="continuationSeparator" w:id="0">
    <w:p w14:paraId="264719ED" w14:textId="77777777" w:rsidR="00DE1875" w:rsidRDefault="00DE1875">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80C8D" w14:textId="77777777" w:rsidR="00485A06" w:rsidRDefault="00485A06">
    <w:pPr>
      <w:pStyle w:val="aa"/>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88E17" w14:textId="77777777" w:rsidR="00485A06" w:rsidRDefault="00485A06">
    <w:pPr>
      <w:pStyle w:val="aa"/>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0D983" w14:textId="77777777" w:rsidR="00485A06" w:rsidRDefault="00485A06">
    <w:pPr>
      <w:pStyle w:val="aa"/>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80C5F6"/>
    <w:multiLevelType w:val="singleLevel"/>
    <w:tmpl w:val="2080C5F6"/>
    <w:lvl w:ilvl="0">
      <w:start w:val="1"/>
      <w:numFmt w:val="decimal"/>
      <w:suff w:val="nothing"/>
      <w:lvlText w:val="%1、"/>
      <w:lvlJc w:val="left"/>
    </w:lvl>
  </w:abstractNum>
  <w:abstractNum w:abstractNumId="1" w15:restartNumberingAfterBreak="0">
    <w:nsid w:val="27884BC5"/>
    <w:multiLevelType w:val="multilevel"/>
    <w:tmpl w:val="27884BC5"/>
    <w:lvl w:ilvl="0">
      <w:start w:val="1"/>
      <w:numFmt w:val="bullet"/>
      <w:lvlText w:val=""/>
      <w:lvlJc w:val="left"/>
      <w:pPr>
        <w:ind w:left="1400" w:hanging="440"/>
      </w:pPr>
      <w:rPr>
        <w:rFonts w:ascii="Wingdings" w:hAnsi="Wingdings" w:hint="default"/>
      </w:rPr>
    </w:lvl>
    <w:lvl w:ilvl="1">
      <w:start w:val="1"/>
      <w:numFmt w:val="bullet"/>
      <w:pStyle w:val="a"/>
      <w:lvlText w:val=""/>
      <w:lvlJc w:val="left"/>
      <w:pPr>
        <w:ind w:left="1360" w:hanging="440"/>
      </w:pPr>
      <w:rPr>
        <w:rFonts w:ascii="Wingdings" w:hAnsi="Wingdings" w:hint="default"/>
      </w:rPr>
    </w:lvl>
    <w:lvl w:ilvl="2">
      <w:start w:val="1"/>
      <w:numFmt w:val="bullet"/>
      <w:lvlText w:val=""/>
      <w:lvlJc w:val="left"/>
      <w:pPr>
        <w:ind w:left="1800" w:hanging="440"/>
      </w:pPr>
      <w:rPr>
        <w:rFonts w:ascii="Wingdings" w:hAnsi="Wingdings" w:hint="default"/>
      </w:rPr>
    </w:lvl>
    <w:lvl w:ilvl="3">
      <w:start w:val="1"/>
      <w:numFmt w:val="bullet"/>
      <w:lvlText w:val=""/>
      <w:lvlJc w:val="left"/>
      <w:pPr>
        <w:ind w:left="2240" w:hanging="440"/>
      </w:pPr>
      <w:rPr>
        <w:rFonts w:ascii="Wingdings" w:hAnsi="Wingdings" w:hint="default"/>
      </w:rPr>
    </w:lvl>
    <w:lvl w:ilvl="4">
      <w:start w:val="1"/>
      <w:numFmt w:val="bullet"/>
      <w:lvlText w:val=""/>
      <w:lvlJc w:val="left"/>
      <w:pPr>
        <w:ind w:left="2680" w:hanging="440"/>
      </w:pPr>
      <w:rPr>
        <w:rFonts w:ascii="Wingdings" w:hAnsi="Wingdings" w:hint="default"/>
      </w:rPr>
    </w:lvl>
    <w:lvl w:ilvl="5">
      <w:start w:val="1"/>
      <w:numFmt w:val="bullet"/>
      <w:lvlText w:val=""/>
      <w:lvlJc w:val="left"/>
      <w:pPr>
        <w:ind w:left="3120" w:hanging="440"/>
      </w:pPr>
      <w:rPr>
        <w:rFonts w:ascii="Wingdings" w:hAnsi="Wingdings" w:hint="default"/>
      </w:rPr>
    </w:lvl>
    <w:lvl w:ilvl="6">
      <w:start w:val="1"/>
      <w:numFmt w:val="bullet"/>
      <w:lvlText w:val=""/>
      <w:lvlJc w:val="left"/>
      <w:pPr>
        <w:ind w:left="3560" w:hanging="440"/>
      </w:pPr>
      <w:rPr>
        <w:rFonts w:ascii="Wingdings" w:hAnsi="Wingdings" w:hint="default"/>
      </w:rPr>
    </w:lvl>
    <w:lvl w:ilvl="7">
      <w:start w:val="1"/>
      <w:numFmt w:val="bullet"/>
      <w:lvlText w:val=""/>
      <w:lvlJc w:val="left"/>
      <w:pPr>
        <w:ind w:left="4000" w:hanging="440"/>
      </w:pPr>
      <w:rPr>
        <w:rFonts w:ascii="Wingdings" w:hAnsi="Wingdings" w:hint="default"/>
      </w:rPr>
    </w:lvl>
    <w:lvl w:ilvl="8">
      <w:start w:val="1"/>
      <w:numFmt w:val="bullet"/>
      <w:lvlText w:val=""/>
      <w:lvlJc w:val="left"/>
      <w:pPr>
        <w:ind w:left="4440" w:hanging="440"/>
      </w:pPr>
      <w:rPr>
        <w:rFonts w:ascii="Wingdings" w:hAnsi="Wingdings" w:hint="default"/>
      </w:rPr>
    </w:lvl>
  </w:abstractNum>
  <w:abstractNum w:abstractNumId="2" w15:restartNumberingAfterBreak="0">
    <w:nsid w:val="727E269A"/>
    <w:multiLevelType w:val="multilevel"/>
    <w:tmpl w:val="727E269A"/>
    <w:lvl w:ilvl="0">
      <w:start w:val="1"/>
      <w:numFmt w:val="chineseCountingThousand"/>
      <w:pStyle w:val="1"/>
      <w:suff w:val="space"/>
      <w:lvlText w:val="第%1章."/>
      <w:lvlJc w:val="left"/>
      <w:pPr>
        <w:ind w:left="0" w:firstLine="0"/>
      </w:pPr>
      <w:rPr>
        <w:rFonts w:ascii="Times New Roman" w:eastAsia="宋体" w:hAnsi="Times New Roman" w:hint="default"/>
        <w:b/>
        <w:i w:val="0"/>
        <w:sz w:val="32"/>
      </w:rPr>
    </w:lvl>
    <w:lvl w:ilvl="1">
      <w:start w:val="1"/>
      <w:numFmt w:val="decimal"/>
      <w:pStyle w:val="2"/>
      <w:isLgl/>
      <w:suff w:val="space"/>
      <w:lvlText w:val="%1.%2"/>
      <w:lvlJc w:val="left"/>
      <w:pPr>
        <w:ind w:left="0" w:firstLine="0"/>
      </w:pPr>
      <w:rPr>
        <w:rFonts w:ascii="Times New Roman" w:eastAsia="宋体" w:hAnsi="Times New Roman" w:hint="default"/>
        <w:b/>
        <w:i w:val="0"/>
        <w:sz w:val="30"/>
      </w:rPr>
    </w:lvl>
    <w:lvl w:ilvl="2">
      <w:start w:val="1"/>
      <w:numFmt w:val="decimal"/>
      <w:pStyle w:val="3"/>
      <w:isLgl/>
      <w:suff w:val="space"/>
      <w:lvlText w:val="%1.%2.%3."/>
      <w:lvlJc w:val="left"/>
      <w:pPr>
        <w:ind w:left="0" w:firstLine="0"/>
      </w:pPr>
      <w:rPr>
        <w:rFonts w:ascii="Times New Roman" w:eastAsia="宋体" w:hAnsi="Times New Roman" w:hint="default"/>
        <w:b/>
        <w:i w:val="0"/>
        <w:sz w:val="28"/>
      </w:rPr>
    </w:lvl>
    <w:lvl w:ilvl="3">
      <w:start w:val="1"/>
      <w:numFmt w:val="decimal"/>
      <w:pStyle w:val="4"/>
      <w:isLgl/>
      <w:suff w:val="space"/>
      <w:lvlText w:val="%1.%2.%3.%4."/>
      <w:lvlJc w:val="left"/>
      <w:pPr>
        <w:ind w:left="0" w:firstLine="0"/>
      </w:pPr>
      <w:rPr>
        <w:rFonts w:ascii="Times New Roman" w:eastAsia="宋体" w:hAnsi="Times New Roman" w:hint="default"/>
        <w:b/>
        <w:i w:val="0"/>
        <w:sz w:val="24"/>
      </w:rPr>
    </w:lvl>
    <w:lvl w:ilvl="4">
      <w:start w:val="1"/>
      <w:numFmt w:val="decimal"/>
      <w:pStyle w:val="5"/>
      <w:isLgl/>
      <w:suff w:val="space"/>
      <w:lvlText w:val="%1.%2.%3.%4.%5."/>
      <w:lvlJc w:val="left"/>
      <w:pPr>
        <w:ind w:left="0" w:firstLine="0"/>
      </w:pPr>
      <w:rPr>
        <w:rFonts w:ascii="Times New Roman" w:eastAsia="宋体" w:hAnsi="Times New Roman" w:hint="default"/>
        <w:b/>
        <w:i w:val="0"/>
        <w:sz w:val="24"/>
      </w:rPr>
    </w:lvl>
    <w:lvl w:ilvl="5">
      <w:start w:val="1"/>
      <w:numFmt w:val="decimal"/>
      <w:pStyle w:val="6"/>
      <w:isLgl/>
      <w:suff w:val="space"/>
      <w:lvlText w:val="%1.%2.%3.%4.%5.%6."/>
      <w:lvlJc w:val="left"/>
      <w:pPr>
        <w:ind w:left="0" w:firstLine="0"/>
      </w:pPr>
      <w:rPr>
        <w:rFonts w:ascii="Times New Roman" w:eastAsia="宋体" w:hAnsi="Times New Roman" w:hint="default"/>
        <w:b/>
        <w:i w:val="0"/>
        <w:sz w:val="24"/>
      </w:rPr>
    </w:lvl>
    <w:lvl w:ilvl="6">
      <w:start w:val="1"/>
      <w:numFmt w:val="decimal"/>
      <w:pStyle w:val="7"/>
      <w:isLgl/>
      <w:suff w:val="space"/>
      <w:lvlText w:val="%1.%2.%3.%4.%5.%6.%7."/>
      <w:lvlJc w:val="left"/>
      <w:pPr>
        <w:ind w:left="0" w:firstLine="0"/>
      </w:pPr>
      <w:rPr>
        <w:rFonts w:ascii="Times New Roman" w:eastAsia="宋体" w:hAnsi="Times New Roman" w:hint="default"/>
        <w:b/>
        <w:i w:val="0"/>
        <w:sz w:val="24"/>
      </w:rPr>
    </w:lvl>
    <w:lvl w:ilvl="7">
      <w:start w:val="1"/>
      <w:numFmt w:val="decimal"/>
      <w:pStyle w:val="8"/>
      <w:isLgl/>
      <w:suff w:val="space"/>
      <w:lvlText w:val="%1.%2.%3.%4.%5.%6.%7.%8."/>
      <w:lvlJc w:val="left"/>
      <w:pPr>
        <w:ind w:left="0" w:firstLine="0"/>
      </w:pPr>
      <w:rPr>
        <w:rFonts w:ascii="Times New Roman" w:eastAsia="宋体" w:hAnsi="Times New Roman" w:hint="default"/>
        <w:b/>
        <w:i w:val="0"/>
        <w:sz w:val="24"/>
      </w:rPr>
    </w:lvl>
    <w:lvl w:ilvl="8">
      <w:start w:val="1"/>
      <w:numFmt w:val="decimal"/>
      <w:pStyle w:val="9"/>
      <w:isLgl/>
      <w:lvlText w:val="%1.%2.%3.%4.%5.%6.%7.%8.%9."/>
      <w:lvlJc w:val="left"/>
      <w:pPr>
        <w:ind w:left="0" w:firstLine="0"/>
      </w:pPr>
      <w:rPr>
        <w:rFonts w:ascii="Times New Roman" w:eastAsia="宋体" w:hAnsi="Times New Roman" w:hint="default"/>
        <w:b/>
        <w:i w:val="0"/>
        <w:sz w:val="24"/>
      </w:rPr>
    </w:lvl>
  </w:abstractNum>
  <w:num w:numId="1" w16cid:durableId="401755344">
    <w:abstractNumId w:val="2"/>
  </w:num>
  <w:num w:numId="2" w16cid:durableId="675889166">
    <w:abstractNumId w:val="1"/>
  </w:num>
  <w:num w:numId="3" w16cid:durableId="2962242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345"/>
    <w:rsid w:val="000142F0"/>
    <w:rsid w:val="00020192"/>
    <w:rsid w:val="0002517D"/>
    <w:rsid w:val="00025A2E"/>
    <w:rsid w:val="0002669A"/>
    <w:rsid w:val="00034E69"/>
    <w:rsid w:val="0003658E"/>
    <w:rsid w:val="00044187"/>
    <w:rsid w:val="000469EA"/>
    <w:rsid w:val="00052AC2"/>
    <w:rsid w:val="00060A7A"/>
    <w:rsid w:val="00066F7A"/>
    <w:rsid w:val="000718D6"/>
    <w:rsid w:val="00084A9B"/>
    <w:rsid w:val="000A53AC"/>
    <w:rsid w:val="000A7F0A"/>
    <w:rsid w:val="000B2133"/>
    <w:rsid w:val="000C4363"/>
    <w:rsid w:val="000D49BD"/>
    <w:rsid w:val="000F491E"/>
    <w:rsid w:val="000F77F0"/>
    <w:rsid w:val="00102F3F"/>
    <w:rsid w:val="00125E73"/>
    <w:rsid w:val="00142E01"/>
    <w:rsid w:val="00146606"/>
    <w:rsid w:val="001505EC"/>
    <w:rsid w:val="00152C54"/>
    <w:rsid w:val="00157D7B"/>
    <w:rsid w:val="0016217A"/>
    <w:rsid w:val="00164552"/>
    <w:rsid w:val="00175990"/>
    <w:rsid w:val="00187EFC"/>
    <w:rsid w:val="001A402B"/>
    <w:rsid w:val="001A6993"/>
    <w:rsid w:val="001B40F2"/>
    <w:rsid w:val="001C3B48"/>
    <w:rsid w:val="001C6568"/>
    <w:rsid w:val="001D0A35"/>
    <w:rsid w:val="001E1548"/>
    <w:rsid w:val="001E762F"/>
    <w:rsid w:val="0021539B"/>
    <w:rsid w:val="00215C66"/>
    <w:rsid w:val="002418C7"/>
    <w:rsid w:val="0024588D"/>
    <w:rsid w:val="00256C0E"/>
    <w:rsid w:val="00261E0E"/>
    <w:rsid w:val="00286E13"/>
    <w:rsid w:val="00292947"/>
    <w:rsid w:val="002A2AF9"/>
    <w:rsid w:val="002C1FE4"/>
    <w:rsid w:val="002F1B58"/>
    <w:rsid w:val="003108E6"/>
    <w:rsid w:val="00312F7A"/>
    <w:rsid w:val="0034191E"/>
    <w:rsid w:val="003518CF"/>
    <w:rsid w:val="00353DEA"/>
    <w:rsid w:val="00362A20"/>
    <w:rsid w:val="0036418A"/>
    <w:rsid w:val="00365F59"/>
    <w:rsid w:val="00372D54"/>
    <w:rsid w:val="00374E94"/>
    <w:rsid w:val="00397AA7"/>
    <w:rsid w:val="003A059B"/>
    <w:rsid w:val="003A22F5"/>
    <w:rsid w:val="003B133B"/>
    <w:rsid w:val="003B2695"/>
    <w:rsid w:val="003B2793"/>
    <w:rsid w:val="003B2897"/>
    <w:rsid w:val="003B4B39"/>
    <w:rsid w:val="003D6229"/>
    <w:rsid w:val="003E0F1F"/>
    <w:rsid w:val="003E512F"/>
    <w:rsid w:val="003F6FFE"/>
    <w:rsid w:val="003F7926"/>
    <w:rsid w:val="004108F0"/>
    <w:rsid w:val="00411F19"/>
    <w:rsid w:val="004177F7"/>
    <w:rsid w:val="00420C3B"/>
    <w:rsid w:val="00431C53"/>
    <w:rsid w:val="00437A82"/>
    <w:rsid w:val="004435B2"/>
    <w:rsid w:val="00443C7B"/>
    <w:rsid w:val="00452B7D"/>
    <w:rsid w:val="00457BFC"/>
    <w:rsid w:val="004609CA"/>
    <w:rsid w:val="00475583"/>
    <w:rsid w:val="00482F53"/>
    <w:rsid w:val="00485A06"/>
    <w:rsid w:val="00495CCD"/>
    <w:rsid w:val="004A0993"/>
    <w:rsid w:val="004A1580"/>
    <w:rsid w:val="004A4206"/>
    <w:rsid w:val="004B40F4"/>
    <w:rsid w:val="004B61B0"/>
    <w:rsid w:val="004C12AA"/>
    <w:rsid w:val="004C35C9"/>
    <w:rsid w:val="004C54B9"/>
    <w:rsid w:val="004C6B5C"/>
    <w:rsid w:val="004C7FAD"/>
    <w:rsid w:val="004E207B"/>
    <w:rsid w:val="004E2611"/>
    <w:rsid w:val="004E4F65"/>
    <w:rsid w:val="005060CF"/>
    <w:rsid w:val="0050617D"/>
    <w:rsid w:val="00516C40"/>
    <w:rsid w:val="00520245"/>
    <w:rsid w:val="00527B52"/>
    <w:rsid w:val="00534221"/>
    <w:rsid w:val="00543C28"/>
    <w:rsid w:val="00545B07"/>
    <w:rsid w:val="005710FA"/>
    <w:rsid w:val="00572783"/>
    <w:rsid w:val="00585E09"/>
    <w:rsid w:val="005933DA"/>
    <w:rsid w:val="005935FF"/>
    <w:rsid w:val="005961C8"/>
    <w:rsid w:val="005C45AB"/>
    <w:rsid w:val="005C4635"/>
    <w:rsid w:val="005C4D2E"/>
    <w:rsid w:val="005D1212"/>
    <w:rsid w:val="00606D52"/>
    <w:rsid w:val="00624E68"/>
    <w:rsid w:val="0065622B"/>
    <w:rsid w:val="00661492"/>
    <w:rsid w:val="00676BD8"/>
    <w:rsid w:val="0068544F"/>
    <w:rsid w:val="00686A7F"/>
    <w:rsid w:val="00690D11"/>
    <w:rsid w:val="006F4A04"/>
    <w:rsid w:val="00714C1D"/>
    <w:rsid w:val="00740F73"/>
    <w:rsid w:val="00773A06"/>
    <w:rsid w:val="007848A1"/>
    <w:rsid w:val="007B3B19"/>
    <w:rsid w:val="007B64F0"/>
    <w:rsid w:val="007C0945"/>
    <w:rsid w:val="007D329A"/>
    <w:rsid w:val="007D4FB2"/>
    <w:rsid w:val="007D73BD"/>
    <w:rsid w:val="007F67CE"/>
    <w:rsid w:val="008026DB"/>
    <w:rsid w:val="00810E19"/>
    <w:rsid w:val="00812F4C"/>
    <w:rsid w:val="00816D01"/>
    <w:rsid w:val="00823D03"/>
    <w:rsid w:val="00835483"/>
    <w:rsid w:val="00840F13"/>
    <w:rsid w:val="00841107"/>
    <w:rsid w:val="008A1B1A"/>
    <w:rsid w:val="008A3271"/>
    <w:rsid w:val="008C6230"/>
    <w:rsid w:val="008D4EE8"/>
    <w:rsid w:val="008E1E49"/>
    <w:rsid w:val="008F1BA3"/>
    <w:rsid w:val="008F4345"/>
    <w:rsid w:val="0091050D"/>
    <w:rsid w:val="00911859"/>
    <w:rsid w:val="009231B9"/>
    <w:rsid w:val="00930DBF"/>
    <w:rsid w:val="009516BC"/>
    <w:rsid w:val="00963A07"/>
    <w:rsid w:val="0096406A"/>
    <w:rsid w:val="009679C3"/>
    <w:rsid w:val="0097384D"/>
    <w:rsid w:val="009A0BE3"/>
    <w:rsid w:val="009B0B3D"/>
    <w:rsid w:val="009B2EE7"/>
    <w:rsid w:val="009C040E"/>
    <w:rsid w:val="009D007B"/>
    <w:rsid w:val="009D0818"/>
    <w:rsid w:val="009D13A9"/>
    <w:rsid w:val="009D4EC9"/>
    <w:rsid w:val="009D5E70"/>
    <w:rsid w:val="009F1455"/>
    <w:rsid w:val="009F7093"/>
    <w:rsid w:val="009F7663"/>
    <w:rsid w:val="009F7F1A"/>
    <w:rsid w:val="00A305DA"/>
    <w:rsid w:val="00A310DB"/>
    <w:rsid w:val="00A363C8"/>
    <w:rsid w:val="00A4093B"/>
    <w:rsid w:val="00A4701E"/>
    <w:rsid w:val="00A47E28"/>
    <w:rsid w:val="00A5197D"/>
    <w:rsid w:val="00A528E5"/>
    <w:rsid w:val="00A66394"/>
    <w:rsid w:val="00AA1E94"/>
    <w:rsid w:val="00AC1BD0"/>
    <w:rsid w:val="00AC7996"/>
    <w:rsid w:val="00AD3A90"/>
    <w:rsid w:val="00AE34BF"/>
    <w:rsid w:val="00B11609"/>
    <w:rsid w:val="00B33C10"/>
    <w:rsid w:val="00B70188"/>
    <w:rsid w:val="00B9586E"/>
    <w:rsid w:val="00BA5CC0"/>
    <w:rsid w:val="00BA6511"/>
    <w:rsid w:val="00BD1B97"/>
    <w:rsid w:val="00BD5125"/>
    <w:rsid w:val="00BD5A2D"/>
    <w:rsid w:val="00BE16D9"/>
    <w:rsid w:val="00BF52BD"/>
    <w:rsid w:val="00BF79A3"/>
    <w:rsid w:val="00C03EE9"/>
    <w:rsid w:val="00C06111"/>
    <w:rsid w:val="00C15B4D"/>
    <w:rsid w:val="00C17E49"/>
    <w:rsid w:val="00C32145"/>
    <w:rsid w:val="00C339F3"/>
    <w:rsid w:val="00C44682"/>
    <w:rsid w:val="00C54EB1"/>
    <w:rsid w:val="00C56BA4"/>
    <w:rsid w:val="00C725D1"/>
    <w:rsid w:val="00C82025"/>
    <w:rsid w:val="00CB359F"/>
    <w:rsid w:val="00CB485B"/>
    <w:rsid w:val="00CB51BB"/>
    <w:rsid w:val="00CC2C59"/>
    <w:rsid w:val="00CD63B8"/>
    <w:rsid w:val="00CF50F2"/>
    <w:rsid w:val="00D00357"/>
    <w:rsid w:val="00D041AF"/>
    <w:rsid w:val="00D04287"/>
    <w:rsid w:val="00D150ED"/>
    <w:rsid w:val="00D2581C"/>
    <w:rsid w:val="00D26CAB"/>
    <w:rsid w:val="00D31AB2"/>
    <w:rsid w:val="00D42518"/>
    <w:rsid w:val="00D81624"/>
    <w:rsid w:val="00D922AE"/>
    <w:rsid w:val="00DA2942"/>
    <w:rsid w:val="00DA6E3E"/>
    <w:rsid w:val="00DC75BE"/>
    <w:rsid w:val="00DE1875"/>
    <w:rsid w:val="00DF5164"/>
    <w:rsid w:val="00DF67A3"/>
    <w:rsid w:val="00E15D16"/>
    <w:rsid w:val="00E16E7F"/>
    <w:rsid w:val="00E476EE"/>
    <w:rsid w:val="00E47F08"/>
    <w:rsid w:val="00E827FA"/>
    <w:rsid w:val="00E82B8C"/>
    <w:rsid w:val="00EB5791"/>
    <w:rsid w:val="00EB663A"/>
    <w:rsid w:val="00ED0F25"/>
    <w:rsid w:val="00ED38E5"/>
    <w:rsid w:val="00EE06B7"/>
    <w:rsid w:val="00EE4242"/>
    <w:rsid w:val="00EF4E59"/>
    <w:rsid w:val="00F02010"/>
    <w:rsid w:val="00F072AF"/>
    <w:rsid w:val="00F12F4E"/>
    <w:rsid w:val="00F1414D"/>
    <w:rsid w:val="00F1553F"/>
    <w:rsid w:val="00F22B30"/>
    <w:rsid w:val="00F23683"/>
    <w:rsid w:val="00F46493"/>
    <w:rsid w:val="00F52A88"/>
    <w:rsid w:val="00F57E3D"/>
    <w:rsid w:val="00F667E2"/>
    <w:rsid w:val="00F81CB9"/>
    <w:rsid w:val="00F859EA"/>
    <w:rsid w:val="00FA0F86"/>
    <w:rsid w:val="00FA58AC"/>
    <w:rsid w:val="00FA6C18"/>
    <w:rsid w:val="00FB467C"/>
    <w:rsid w:val="00FC060F"/>
    <w:rsid w:val="00FC3A21"/>
    <w:rsid w:val="00FD7584"/>
    <w:rsid w:val="00FE5F2C"/>
    <w:rsid w:val="00FF373E"/>
    <w:rsid w:val="01080A12"/>
    <w:rsid w:val="01086C64"/>
    <w:rsid w:val="015772A4"/>
    <w:rsid w:val="01747E56"/>
    <w:rsid w:val="018E7169"/>
    <w:rsid w:val="01A00C4B"/>
    <w:rsid w:val="01B464A4"/>
    <w:rsid w:val="024535A0"/>
    <w:rsid w:val="025B2DC4"/>
    <w:rsid w:val="026305F6"/>
    <w:rsid w:val="02785724"/>
    <w:rsid w:val="02C24BF1"/>
    <w:rsid w:val="03455F4E"/>
    <w:rsid w:val="036F4D79"/>
    <w:rsid w:val="03A10CAA"/>
    <w:rsid w:val="03D41080"/>
    <w:rsid w:val="03E2379C"/>
    <w:rsid w:val="041A2F36"/>
    <w:rsid w:val="0466617C"/>
    <w:rsid w:val="047A39D5"/>
    <w:rsid w:val="04A22F2C"/>
    <w:rsid w:val="04AC5B58"/>
    <w:rsid w:val="04FA4B16"/>
    <w:rsid w:val="04FF212C"/>
    <w:rsid w:val="05017C52"/>
    <w:rsid w:val="052D4EEB"/>
    <w:rsid w:val="05917228"/>
    <w:rsid w:val="05B66C8F"/>
    <w:rsid w:val="05E03D0C"/>
    <w:rsid w:val="05EF21A1"/>
    <w:rsid w:val="05F652DD"/>
    <w:rsid w:val="065546FA"/>
    <w:rsid w:val="06622418"/>
    <w:rsid w:val="06677F89"/>
    <w:rsid w:val="06913258"/>
    <w:rsid w:val="06915006"/>
    <w:rsid w:val="06D7510F"/>
    <w:rsid w:val="06EB72E3"/>
    <w:rsid w:val="071F0864"/>
    <w:rsid w:val="07593D76"/>
    <w:rsid w:val="075C3866"/>
    <w:rsid w:val="07E04497"/>
    <w:rsid w:val="0808754A"/>
    <w:rsid w:val="08197243"/>
    <w:rsid w:val="0822060B"/>
    <w:rsid w:val="08397703"/>
    <w:rsid w:val="08470072"/>
    <w:rsid w:val="085B1D6F"/>
    <w:rsid w:val="08766BA9"/>
    <w:rsid w:val="08BC0A60"/>
    <w:rsid w:val="090146C5"/>
    <w:rsid w:val="0995305F"/>
    <w:rsid w:val="099C43EE"/>
    <w:rsid w:val="09DB4F16"/>
    <w:rsid w:val="0A1C72DC"/>
    <w:rsid w:val="0A206DCD"/>
    <w:rsid w:val="0A8F7AAE"/>
    <w:rsid w:val="0ABA2D7D"/>
    <w:rsid w:val="0AC57974"/>
    <w:rsid w:val="0ADD2F10"/>
    <w:rsid w:val="0B114967"/>
    <w:rsid w:val="0B420FC5"/>
    <w:rsid w:val="0B7078E0"/>
    <w:rsid w:val="0B7C6285"/>
    <w:rsid w:val="0BC55E7E"/>
    <w:rsid w:val="0C0149DC"/>
    <w:rsid w:val="0C2B3807"/>
    <w:rsid w:val="0C7D6E81"/>
    <w:rsid w:val="0CA535B9"/>
    <w:rsid w:val="0CD45C4C"/>
    <w:rsid w:val="0CD619C5"/>
    <w:rsid w:val="0CDD0FA5"/>
    <w:rsid w:val="0CE75980"/>
    <w:rsid w:val="0CEF0CD8"/>
    <w:rsid w:val="0D103128"/>
    <w:rsid w:val="0D58687D"/>
    <w:rsid w:val="0D9C2C0E"/>
    <w:rsid w:val="0DD405FA"/>
    <w:rsid w:val="0DD56120"/>
    <w:rsid w:val="0DDA1988"/>
    <w:rsid w:val="0DED346A"/>
    <w:rsid w:val="0E4D215A"/>
    <w:rsid w:val="0E4F7C80"/>
    <w:rsid w:val="0E6141C5"/>
    <w:rsid w:val="0EA855E3"/>
    <w:rsid w:val="0EBB5316"/>
    <w:rsid w:val="0EE7610B"/>
    <w:rsid w:val="0F1D4FB4"/>
    <w:rsid w:val="0FD22917"/>
    <w:rsid w:val="0FE34B24"/>
    <w:rsid w:val="0FF00FEF"/>
    <w:rsid w:val="101F18D4"/>
    <w:rsid w:val="102313C5"/>
    <w:rsid w:val="10B65D95"/>
    <w:rsid w:val="10DF3C29"/>
    <w:rsid w:val="112C6057"/>
    <w:rsid w:val="115D4462"/>
    <w:rsid w:val="116A6B7F"/>
    <w:rsid w:val="117A5014"/>
    <w:rsid w:val="11AC7198"/>
    <w:rsid w:val="125910CE"/>
    <w:rsid w:val="12647A72"/>
    <w:rsid w:val="12AF0CEE"/>
    <w:rsid w:val="12F42BA4"/>
    <w:rsid w:val="12F9465F"/>
    <w:rsid w:val="131C20FB"/>
    <w:rsid w:val="13382C11"/>
    <w:rsid w:val="13A4281C"/>
    <w:rsid w:val="13D33C74"/>
    <w:rsid w:val="13F15336"/>
    <w:rsid w:val="141204B0"/>
    <w:rsid w:val="142D2812"/>
    <w:rsid w:val="146124BC"/>
    <w:rsid w:val="147D6BCA"/>
    <w:rsid w:val="15227E9D"/>
    <w:rsid w:val="15453B8B"/>
    <w:rsid w:val="15593193"/>
    <w:rsid w:val="15804BC3"/>
    <w:rsid w:val="1594241D"/>
    <w:rsid w:val="15B727C3"/>
    <w:rsid w:val="15E433A4"/>
    <w:rsid w:val="1615355E"/>
    <w:rsid w:val="1616745F"/>
    <w:rsid w:val="1629525B"/>
    <w:rsid w:val="16445BF1"/>
    <w:rsid w:val="16556050"/>
    <w:rsid w:val="165B06C3"/>
    <w:rsid w:val="169A3A63"/>
    <w:rsid w:val="16A13043"/>
    <w:rsid w:val="16F47617"/>
    <w:rsid w:val="173914CE"/>
    <w:rsid w:val="17B62B1E"/>
    <w:rsid w:val="17EA27C8"/>
    <w:rsid w:val="17FB6783"/>
    <w:rsid w:val="18147845"/>
    <w:rsid w:val="181A30AD"/>
    <w:rsid w:val="18D07C10"/>
    <w:rsid w:val="18D45952"/>
    <w:rsid w:val="1921046B"/>
    <w:rsid w:val="19337FE2"/>
    <w:rsid w:val="19404D95"/>
    <w:rsid w:val="19ED659F"/>
    <w:rsid w:val="1A7F18ED"/>
    <w:rsid w:val="1A9F5AEC"/>
    <w:rsid w:val="1AA43102"/>
    <w:rsid w:val="1AEE25CF"/>
    <w:rsid w:val="1AF220BF"/>
    <w:rsid w:val="1B2D759B"/>
    <w:rsid w:val="1B593EEC"/>
    <w:rsid w:val="1B707488"/>
    <w:rsid w:val="1B746F78"/>
    <w:rsid w:val="1BC3580A"/>
    <w:rsid w:val="1BEC4D61"/>
    <w:rsid w:val="1BFC2ACA"/>
    <w:rsid w:val="1C204001"/>
    <w:rsid w:val="1C252021"/>
    <w:rsid w:val="1C2C1601"/>
    <w:rsid w:val="1C3B7A96"/>
    <w:rsid w:val="1C9B387A"/>
    <w:rsid w:val="1CAB69CA"/>
    <w:rsid w:val="1CCB2BC8"/>
    <w:rsid w:val="1D57445C"/>
    <w:rsid w:val="1D951428"/>
    <w:rsid w:val="1DEA1774"/>
    <w:rsid w:val="1E07515F"/>
    <w:rsid w:val="1E29229C"/>
    <w:rsid w:val="1E7D7EF2"/>
    <w:rsid w:val="1EA1262F"/>
    <w:rsid w:val="1EA47B74"/>
    <w:rsid w:val="1F503858"/>
    <w:rsid w:val="1F617814"/>
    <w:rsid w:val="1F941997"/>
    <w:rsid w:val="1FAE057F"/>
    <w:rsid w:val="204607B7"/>
    <w:rsid w:val="20743577"/>
    <w:rsid w:val="20A756FA"/>
    <w:rsid w:val="210E7527"/>
    <w:rsid w:val="21621621"/>
    <w:rsid w:val="2177331E"/>
    <w:rsid w:val="219630EB"/>
    <w:rsid w:val="21CB366A"/>
    <w:rsid w:val="228C2DF9"/>
    <w:rsid w:val="22A30143"/>
    <w:rsid w:val="22A53EBB"/>
    <w:rsid w:val="22FB1D2D"/>
    <w:rsid w:val="23111551"/>
    <w:rsid w:val="23160915"/>
    <w:rsid w:val="2389558B"/>
    <w:rsid w:val="23903AD6"/>
    <w:rsid w:val="23B24AE2"/>
    <w:rsid w:val="23BA1BE8"/>
    <w:rsid w:val="2419690F"/>
    <w:rsid w:val="24AF1021"/>
    <w:rsid w:val="24E707BB"/>
    <w:rsid w:val="250C0222"/>
    <w:rsid w:val="252217F3"/>
    <w:rsid w:val="25AB7A3A"/>
    <w:rsid w:val="25D86356"/>
    <w:rsid w:val="25E1345C"/>
    <w:rsid w:val="25E60A73"/>
    <w:rsid w:val="25F767DC"/>
    <w:rsid w:val="2604714B"/>
    <w:rsid w:val="2668592C"/>
    <w:rsid w:val="26797B39"/>
    <w:rsid w:val="272F1FA5"/>
    <w:rsid w:val="274E4FDE"/>
    <w:rsid w:val="2767173F"/>
    <w:rsid w:val="27B34984"/>
    <w:rsid w:val="27E2526A"/>
    <w:rsid w:val="27EB411E"/>
    <w:rsid w:val="2852419D"/>
    <w:rsid w:val="286F2FA1"/>
    <w:rsid w:val="289C366A"/>
    <w:rsid w:val="28A15125"/>
    <w:rsid w:val="28A349F9"/>
    <w:rsid w:val="28A644E9"/>
    <w:rsid w:val="28D92B11"/>
    <w:rsid w:val="29257B04"/>
    <w:rsid w:val="29B35110"/>
    <w:rsid w:val="29C015DB"/>
    <w:rsid w:val="29C56BF1"/>
    <w:rsid w:val="29DE36B2"/>
    <w:rsid w:val="2A2102CB"/>
    <w:rsid w:val="2A497822"/>
    <w:rsid w:val="2A4B5348"/>
    <w:rsid w:val="2A662182"/>
    <w:rsid w:val="2A685EFA"/>
    <w:rsid w:val="2A992557"/>
    <w:rsid w:val="2B0B2D29"/>
    <w:rsid w:val="2B471FB3"/>
    <w:rsid w:val="2B91322F"/>
    <w:rsid w:val="2B9B40AD"/>
    <w:rsid w:val="2B9D1BD3"/>
    <w:rsid w:val="2BBB64FD"/>
    <w:rsid w:val="2BC96E6C"/>
    <w:rsid w:val="2BCB7E65"/>
    <w:rsid w:val="2BD03E17"/>
    <w:rsid w:val="2BF0264B"/>
    <w:rsid w:val="2C4C53A8"/>
    <w:rsid w:val="2C5A5D16"/>
    <w:rsid w:val="2C5A7AC4"/>
    <w:rsid w:val="2C695F59"/>
    <w:rsid w:val="2C7F39CF"/>
    <w:rsid w:val="2C82701B"/>
    <w:rsid w:val="2CB03B88"/>
    <w:rsid w:val="2CB73169"/>
    <w:rsid w:val="2CC6515A"/>
    <w:rsid w:val="2CCB451E"/>
    <w:rsid w:val="2D0B0DBF"/>
    <w:rsid w:val="2D5664DE"/>
    <w:rsid w:val="2D6D3827"/>
    <w:rsid w:val="2DC773DC"/>
    <w:rsid w:val="2DE53D06"/>
    <w:rsid w:val="2E1F0FC6"/>
    <w:rsid w:val="2EC1207D"/>
    <w:rsid w:val="2ED33B5E"/>
    <w:rsid w:val="2EE47B19"/>
    <w:rsid w:val="2F236894"/>
    <w:rsid w:val="2F25085E"/>
    <w:rsid w:val="2F2A7C22"/>
    <w:rsid w:val="2F754C15"/>
    <w:rsid w:val="303E14AB"/>
    <w:rsid w:val="3062163D"/>
    <w:rsid w:val="309317F7"/>
    <w:rsid w:val="30A92DC8"/>
    <w:rsid w:val="316311C9"/>
    <w:rsid w:val="3186135C"/>
    <w:rsid w:val="319C0B7F"/>
    <w:rsid w:val="31A0241D"/>
    <w:rsid w:val="31F2079F"/>
    <w:rsid w:val="324234D5"/>
    <w:rsid w:val="32625925"/>
    <w:rsid w:val="3293788C"/>
    <w:rsid w:val="333A23FE"/>
    <w:rsid w:val="33490893"/>
    <w:rsid w:val="343B467F"/>
    <w:rsid w:val="35386E11"/>
    <w:rsid w:val="354B08F2"/>
    <w:rsid w:val="355377A7"/>
    <w:rsid w:val="355D23D3"/>
    <w:rsid w:val="35702107"/>
    <w:rsid w:val="35D72186"/>
    <w:rsid w:val="35F745D6"/>
    <w:rsid w:val="36032F7B"/>
    <w:rsid w:val="36723C5D"/>
    <w:rsid w:val="36730100"/>
    <w:rsid w:val="368D0A96"/>
    <w:rsid w:val="36B64491"/>
    <w:rsid w:val="36F62AE0"/>
    <w:rsid w:val="371116C7"/>
    <w:rsid w:val="37704640"/>
    <w:rsid w:val="379C6AEC"/>
    <w:rsid w:val="37F76B0F"/>
    <w:rsid w:val="382B67B9"/>
    <w:rsid w:val="38312021"/>
    <w:rsid w:val="38561A88"/>
    <w:rsid w:val="388D1222"/>
    <w:rsid w:val="3942025E"/>
    <w:rsid w:val="39665CFB"/>
    <w:rsid w:val="39A86313"/>
    <w:rsid w:val="39CD3FCC"/>
    <w:rsid w:val="3A3000B7"/>
    <w:rsid w:val="3A483652"/>
    <w:rsid w:val="3A777A93"/>
    <w:rsid w:val="3AD273C0"/>
    <w:rsid w:val="3B1654FE"/>
    <w:rsid w:val="3B2C087E"/>
    <w:rsid w:val="3B585B17"/>
    <w:rsid w:val="3B64626A"/>
    <w:rsid w:val="3B8A37F6"/>
    <w:rsid w:val="3B9D79CE"/>
    <w:rsid w:val="3BA1126C"/>
    <w:rsid w:val="3BC35686"/>
    <w:rsid w:val="3BCE5DD9"/>
    <w:rsid w:val="3C664263"/>
    <w:rsid w:val="3C7E77FF"/>
    <w:rsid w:val="3CB054DF"/>
    <w:rsid w:val="3D29776B"/>
    <w:rsid w:val="3D5D7415"/>
    <w:rsid w:val="3DC079A3"/>
    <w:rsid w:val="3DCB25D0"/>
    <w:rsid w:val="3E1C2E2C"/>
    <w:rsid w:val="3E287A22"/>
    <w:rsid w:val="3E66054B"/>
    <w:rsid w:val="3E6E7846"/>
    <w:rsid w:val="3EA66B99"/>
    <w:rsid w:val="3EBB0897"/>
    <w:rsid w:val="3F057D64"/>
    <w:rsid w:val="3F127016"/>
    <w:rsid w:val="3FC4377B"/>
    <w:rsid w:val="405E3BCF"/>
    <w:rsid w:val="40842F0A"/>
    <w:rsid w:val="40B047D5"/>
    <w:rsid w:val="40DA0D7C"/>
    <w:rsid w:val="410302D3"/>
    <w:rsid w:val="41250249"/>
    <w:rsid w:val="4134048C"/>
    <w:rsid w:val="415B1EBD"/>
    <w:rsid w:val="415D3E87"/>
    <w:rsid w:val="41A0389F"/>
    <w:rsid w:val="41A43864"/>
    <w:rsid w:val="41BD66D4"/>
    <w:rsid w:val="41E9396D"/>
    <w:rsid w:val="4251506E"/>
    <w:rsid w:val="4278084D"/>
    <w:rsid w:val="42CB3072"/>
    <w:rsid w:val="430B16C1"/>
    <w:rsid w:val="437159C8"/>
    <w:rsid w:val="43721740"/>
    <w:rsid w:val="43A6084D"/>
    <w:rsid w:val="43AB7834"/>
    <w:rsid w:val="43B6787E"/>
    <w:rsid w:val="43B9736F"/>
    <w:rsid w:val="45036AF3"/>
    <w:rsid w:val="45246A6A"/>
    <w:rsid w:val="45B44292"/>
    <w:rsid w:val="45EA1A61"/>
    <w:rsid w:val="462211FB"/>
    <w:rsid w:val="46317690"/>
    <w:rsid w:val="464949DA"/>
    <w:rsid w:val="465A0995"/>
    <w:rsid w:val="46731A57"/>
    <w:rsid w:val="4689127A"/>
    <w:rsid w:val="46933EA7"/>
    <w:rsid w:val="46C2478C"/>
    <w:rsid w:val="46D71FE6"/>
    <w:rsid w:val="46DF0E9A"/>
    <w:rsid w:val="46E464B1"/>
    <w:rsid w:val="46F81F5C"/>
    <w:rsid w:val="47176886"/>
    <w:rsid w:val="478B1022"/>
    <w:rsid w:val="47B916EB"/>
    <w:rsid w:val="47C85DD2"/>
    <w:rsid w:val="47CD33E9"/>
    <w:rsid w:val="48111527"/>
    <w:rsid w:val="48934632"/>
    <w:rsid w:val="48B85E47"/>
    <w:rsid w:val="48B9267F"/>
    <w:rsid w:val="48CB3DCC"/>
    <w:rsid w:val="48FD5F50"/>
    <w:rsid w:val="49496A9F"/>
    <w:rsid w:val="494B0A69"/>
    <w:rsid w:val="498E6BA8"/>
    <w:rsid w:val="49A32653"/>
    <w:rsid w:val="49C34AA3"/>
    <w:rsid w:val="49E1317B"/>
    <w:rsid w:val="49E50EBD"/>
    <w:rsid w:val="49ED1B20"/>
    <w:rsid w:val="4A633B90"/>
    <w:rsid w:val="4A875AD1"/>
    <w:rsid w:val="4A8C1339"/>
    <w:rsid w:val="4ADF76BB"/>
    <w:rsid w:val="4B2E29BF"/>
    <w:rsid w:val="4B5A31E5"/>
    <w:rsid w:val="4B8B339F"/>
    <w:rsid w:val="4BB723E6"/>
    <w:rsid w:val="4BD016F9"/>
    <w:rsid w:val="4C2555A1"/>
    <w:rsid w:val="4C5C2F8D"/>
    <w:rsid w:val="4C891FD4"/>
    <w:rsid w:val="4D0A4797"/>
    <w:rsid w:val="4D1F6494"/>
    <w:rsid w:val="4D3A507C"/>
    <w:rsid w:val="4D812CAB"/>
    <w:rsid w:val="4D896004"/>
    <w:rsid w:val="4E0538DC"/>
    <w:rsid w:val="4E451F2B"/>
    <w:rsid w:val="4E837627"/>
    <w:rsid w:val="4E872543"/>
    <w:rsid w:val="4E9C58C3"/>
    <w:rsid w:val="4E9C671B"/>
    <w:rsid w:val="4EBE7F2F"/>
    <w:rsid w:val="4EFF3A9B"/>
    <w:rsid w:val="4F310701"/>
    <w:rsid w:val="4F585C8E"/>
    <w:rsid w:val="4FCD761A"/>
    <w:rsid w:val="50212524"/>
    <w:rsid w:val="504A7CCC"/>
    <w:rsid w:val="50546455"/>
    <w:rsid w:val="505A5A36"/>
    <w:rsid w:val="505C17AE"/>
    <w:rsid w:val="50BE7D72"/>
    <w:rsid w:val="50C86E43"/>
    <w:rsid w:val="50E377D9"/>
    <w:rsid w:val="5180327A"/>
    <w:rsid w:val="51E7355C"/>
    <w:rsid w:val="52354064"/>
    <w:rsid w:val="5237602E"/>
    <w:rsid w:val="523C3645"/>
    <w:rsid w:val="526F57C8"/>
    <w:rsid w:val="52860D64"/>
    <w:rsid w:val="52B94C95"/>
    <w:rsid w:val="52EF06B7"/>
    <w:rsid w:val="52FE08FA"/>
    <w:rsid w:val="53607807"/>
    <w:rsid w:val="537D5CC3"/>
    <w:rsid w:val="53D0574A"/>
    <w:rsid w:val="5411465D"/>
    <w:rsid w:val="5429409D"/>
    <w:rsid w:val="546D3F89"/>
    <w:rsid w:val="547A0454"/>
    <w:rsid w:val="54CA13DC"/>
    <w:rsid w:val="556F5ADF"/>
    <w:rsid w:val="557B26D6"/>
    <w:rsid w:val="55AE4859"/>
    <w:rsid w:val="56187F25"/>
    <w:rsid w:val="562C39D0"/>
    <w:rsid w:val="563D798B"/>
    <w:rsid w:val="56431446"/>
    <w:rsid w:val="564451BE"/>
    <w:rsid w:val="56552F27"/>
    <w:rsid w:val="56FF2E93"/>
    <w:rsid w:val="573C5E95"/>
    <w:rsid w:val="57CD4D3F"/>
    <w:rsid w:val="57E74053"/>
    <w:rsid w:val="58663BA5"/>
    <w:rsid w:val="58906498"/>
    <w:rsid w:val="589D2963"/>
    <w:rsid w:val="58C425E6"/>
    <w:rsid w:val="59091DA7"/>
    <w:rsid w:val="59182AE2"/>
    <w:rsid w:val="59486D73"/>
    <w:rsid w:val="59C75EEA"/>
    <w:rsid w:val="5A1B6236"/>
    <w:rsid w:val="5A1D0200"/>
    <w:rsid w:val="5A751DEA"/>
    <w:rsid w:val="5AFC7E15"/>
    <w:rsid w:val="5B0B0058"/>
    <w:rsid w:val="5BA5225B"/>
    <w:rsid w:val="5BC56459"/>
    <w:rsid w:val="5BC8419B"/>
    <w:rsid w:val="5BDB7A2A"/>
    <w:rsid w:val="5BDC37A3"/>
    <w:rsid w:val="5BFB1E7B"/>
    <w:rsid w:val="5C643EC4"/>
    <w:rsid w:val="5C734107"/>
    <w:rsid w:val="5C871960"/>
    <w:rsid w:val="5D331AE8"/>
    <w:rsid w:val="5D526412"/>
    <w:rsid w:val="5D7E7207"/>
    <w:rsid w:val="5D850596"/>
    <w:rsid w:val="5D861C18"/>
    <w:rsid w:val="5D882C42"/>
    <w:rsid w:val="5DB70023"/>
    <w:rsid w:val="5E033269"/>
    <w:rsid w:val="5E800D5D"/>
    <w:rsid w:val="5E8545C5"/>
    <w:rsid w:val="5E8720EC"/>
    <w:rsid w:val="5E916AC6"/>
    <w:rsid w:val="5EB50A07"/>
    <w:rsid w:val="5ECA3D86"/>
    <w:rsid w:val="5EDD1D0C"/>
    <w:rsid w:val="5EF77271"/>
    <w:rsid w:val="5F1C2834"/>
    <w:rsid w:val="5F441D8B"/>
    <w:rsid w:val="5F443B39"/>
    <w:rsid w:val="5F622211"/>
    <w:rsid w:val="5FB07420"/>
    <w:rsid w:val="5FF612D7"/>
    <w:rsid w:val="5FF90DC7"/>
    <w:rsid w:val="60172FFB"/>
    <w:rsid w:val="60A30D33"/>
    <w:rsid w:val="60CC2038"/>
    <w:rsid w:val="60E750C3"/>
    <w:rsid w:val="60F03F78"/>
    <w:rsid w:val="611834CF"/>
    <w:rsid w:val="61B52ACC"/>
    <w:rsid w:val="61F45CEA"/>
    <w:rsid w:val="624F2F20"/>
    <w:rsid w:val="625C73EB"/>
    <w:rsid w:val="626D33A6"/>
    <w:rsid w:val="627C183B"/>
    <w:rsid w:val="62FB4E56"/>
    <w:rsid w:val="631B72A6"/>
    <w:rsid w:val="63293771"/>
    <w:rsid w:val="63464323"/>
    <w:rsid w:val="63715118"/>
    <w:rsid w:val="63C139AA"/>
    <w:rsid w:val="63F518A5"/>
    <w:rsid w:val="642F3009"/>
    <w:rsid w:val="64414AEB"/>
    <w:rsid w:val="64835103"/>
    <w:rsid w:val="64BB489D"/>
    <w:rsid w:val="650E70C3"/>
    <w:rsid w:val="654E3963"/>
    <w:rsid w:val="65556AA0"/>
    <w:rsid w:val="655C6080"/>
    <w:rsid w:val="658D1B18"/>
    <w:rsid w:val="65A90B99"/>
    <w:rsid w:val="660404C6"/>
    <w:rsid w:val="660B3602"/>
    <w:rsid w:val="66430FEE"/>
    <w:rsid w:val="664D59C9"/>
    <w:rsid w:val="665948F7"/>
    <w:rsid w:val="66A575B3"/>
    <w:rsid w:val="66C57C55"/>
    <w:rsid w:val="66F422E8"/>
    <w:rsid w:val="670A38BA"/>
    <w:rsid w:val="670D6F06"/>
    <w:rsid w:val="6759039D"/>
    <w:rsid w:val="675E3CBB"/>
    <w:rsid w:val="67B04461"/>
    <w:rsid w:val="67DD2D7C"/>
    <w:rsid w:val="6809591F"/>
    <w:rsid w:val="689801A5"/>
    <w:rsid w:val="68C857DA"/>
    <w:rsid w:val="68E85E7D"/>
    <w:rsid w:val="69201173"/>
    <w:rsid w:val="694C01BA"/>
    <w:rsid w:val="6994390F"/>
    <w:rsid w:val="699B4C9D"/>
    <w:rsid w:val="69A973BA"/>
    <w:rsid w:val="69EB79D2"/>
    <w:rsid w:val="6A246A40"/>
    <w:rsid w:val="6A366774"/>
    <w:rsid w:val="6A707ED8"/>
    <w:rsid w:val="6AC124E1"/>
    <w:rsid w:val="6AC81AC2"/>
    <w:rsid w:val="6B2111D2"/>
    <w:rsid w:val="6B4B62D6"/>
    <w:rsid w:val="6B7E6624"/>
    <w:rsid w:val="6B851761"/>
    <w:rsid w:val="6BE4292B"/>
    <w:rsid w:val="6BE5492D"/>
    <w:rsid w:val="6C030703"/>
    <w:rsid w:val="6CD97FB6"/>
    <w:rsid w:val="6D036DE1"/>
    <w:rsid w:val="6D06067F"/>
    <w:rsid w:val="6D192AA9"/>
    <w:rsid w:val="6D2531FB"/>
    <w:rsid w:val="6D34343E"/>
    <w:rsid w:val="6D967C55"/>
    <w:rsid w:val="6DB225B5"/>
    <w:rsid w:val="6DC5053A"/>
    <w:rsid w:val="6DEA1D4F"/>
    <w:rsid w:val="6DEE5CE3"/>
    <w:rsid w:val="6E1D3ED3"/>
    <w:rsid w:val="6E2434B3"/>
    <w:rsid w:val="6E5378F4"/>
    <w:rsid w:val="6E5813AF"/>
    <w:rsid w:val="6EC16F54"/>
    <w:rsid w:val="6EE60768"/>
    <w:rsid w:val="6F101C89"/>
    <w:rsid w:val="6F1A6664"/>
    <w:rsid w:val="6F4B4A6F"/>
    <w:rsid w:val="6F675D4D"/>
    <w:rsid w:val="6FCF56A0"/>
    <w:rsid w:val="70027824"/>
    <w:rsid w:val="70074E3A"/>
    <w:rsid w:val="70082960"/>
    <w:rsid w:val="700F1F41"/>
    <w:rsid w:val="700F3CEF"/>
    <w:rsid w:val="70453BB5"/>
    <w:rsid w:val="71245425"/>
    <w:rsid w:val="712832BA"/>
    <w:rsid w:val="713954C7"/>
    <w:rsid w:val="718F158B"/>
    <w:rsid w:val="71B27028"/>
    <w:rsid w:val="71B7463E"/>
    <w:rsid w:val="71B92164"/>
    <w:rsid w:val="724E6D50"/>
    <w:rsid w:val="72646574"/>
    <w:rsid w:val="72C708B1"/>
    <w:rsid w:val="730E64E0"/>
    <w:rsid w:val="73481ADA"/>
    <w:rsid w:val="73893DB8"/>
    <w:rsid w:val="742D6E39"/>
    <w:rsid w:val="74373814"/>
    <w:rsid w:val="745B7503"/>
    <w:rsid w:val="74626AE3"/>
    <w:rsid w:val="74820F33"/>
    <w:rsid w:val="74C103CD"/>
    <w:rsid w:val="74C4154C"/>
    <w:rsid w:val="74F958F4"/>
    <w:rsid w:val="7513602F"/>
    <w:rsid w:val="7516167C"/>
    <w:rsid w:val="75183646"/>
    <w:rsid w:val="751D6EAE"/>
    <w:rsid w:val="75630D65"/>
    <w:rsid w:val="75D03F20"/>
    <w:rsid w:val="76067942"/>
    <w:rsid w:val="761B2CD1"/>
    <w:rsid w:val="76285B0A"/>
    <w:rsid w:val="76452218"/>
    <w:rsid w:val="766A7ED1"/>
    <w:rsid w:val="76C45833"/>
    <w:rsid w:val="76CF41D8"/>
    <w:rsid w:val="76EE06EA"/>
    <w:rsid w:val="772E7150"/>
    <w:rsid w:val="77674410"/>
    <w:rsid w:val="77F959B0"/>
    <w:rsid w:val="77FE4D75"/>
    <w:rsid w:val="781C51FB"/>
    <w:rsid w:val="78A3591C"/>
    <w:rsid w:val="78B10039"/>
    <w:rsid w:val="78D15FE5"/>
    <w:rsid w:val="78EE303B"/>
    <w:rsid w:val="791365FE"/>
    <w:rsid w:val="79150608"/>
    <w:rsid w:val="792F71B0"/>
    <w:rsid w:val="79464C25"/>
    <w:rsid w:val="799E680F"/>
    <w:rsid w:val="79B3393D"/>
    <w:rsid w:val="79D815F5"/>
    <w:rsid w:val="79DC7338"/>
    <w:rsid w:val="79F503F9"/>
    <w:rsid w:val="7A066163"/>
    <w:rsid w:val="7A124B07"/>
    <w:rsid w:val="7A392094"/>
    <w:rsid w:val="7A9279F6"/>
    <w:rsid w:val="7ABE6A3D"/>
    <w:rsid w:val="7AC34054"/>
    <w:rsid w:val="7AD4000F"/>
    <w:rsid w:val="7B1D5512"/>
    <w:rsid w:val="7B5573A2"/>
    <w:rsid w:val="7BA2010D"/>
    <w:rsid w:val="7BB35E76"/>
    <w:rsid w:val="7BD858DD"/>
    <w:rsid w:val="7C0B55FD"/>
    <w:rsid w:val="7C1A5EF5"/>
    <w:rsid w:val="7C3A0345"/>
    <w:rsid w:val="7C686C61"/>
    <w:rsid w:val="7C85004A"/>
    <w:rsid w:val="7CA26617"/>
    <w:rsid w:val="7D1E1A15"/>
    <w:rsid w:val="7D4B4886"/>
    <w:rsid w:val="7D513B99"/>
    <w:rsid w:val="7E4B05E8"/>
    <w:rsid w:val="7E5751DF"/>
    <w:rsid w:val="7E6E2528"/>
    <w:rsid w:val="7EBF4B32"/>
    <w:rsid w:val="7F0A04A3"/>
    <w:rsid w:val="7F162B3A"/>
    <w:rsid w:val="7F1749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01C229"/>
  <w15:docId w15:val="{DAD11961-DC70-44AD-85A4-E579F38DD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spacing w:line="360" w:lineRule="auto"/>
      <w:ind w:firstLineChars="200" w:firstLine="200"/>
    </w:pPr>
    <w:rPr>
      <w:kern w:val="2"/>
      <w:sz w:val="24"/>
      <w:szCs w:val="24"/>
    </w:rPr>
  </w:style>
  <w:style w:type="paragraph" w:styleId="1">
    <w:name w:val="heading 1"/>
    <w:basedOn w:val="a0"/>
    <w:next w:val="a0"/>
    <w:link w:val="10"/>
    <w:autoRedefine/>
    <w:qFormat/>
    <w:pPr>
      <w:numPr>
        <w:numId w:val="1"/>
      </w:numPr>
      <w:tabs>
        <w:tab w:val="left" w:pos="360"/>
      </w:tabs>
      <w:ind w:firstLineChars="0"/>
      <w:outlineLvl w:val="0"/>
    </w:pPr>
    <w:rPr>
      <w:rFonts w:cstheme="minorBidi"/>
      <w:b/>
      <w:bCs/>
      <w:sz w:val="32"/>
      <w:szCs w:val="21"/>
    </w:rPr>
  </w:style>
  <w:style w:type="paragraph" w:styleId="2">
    <w:name w:val="heading 2"/>
    <w:basedOn w:val="a0"/>
    <w:next w:val="a0"/>
    <w:link w:val="20"/>
    <w:autoRedefine/>
    <w:unhideWhenUsed/>
    <w:qFormat/>
    <w:pPr>
      <w:keepNext/>
      <w:keepLines/>
      <w:numPr>
        <w:ilvl w:val="1"/>
        <w:numId w:val="1"/>
      </w:numPr>
      <w:ind w:firstLineChars="0"/>
      <w:outlineLvl w:val="1"/>
    </w:pPr>
    <w:rPr>
      <w:rFonts w:cstheme="majorBidi"/>
      <w:b/>
      <w:bCs/>
      <w:sz w:val="30"/>
      <w:szCs w:val="32"/>
    </w:rPr>
  </w:style>
  <w:style w:type="paragraph" w:styleId="3">
    <w:name w:val="heading 3"/>
    <w:basedOn w:val="a0"/>
    <w:next w:val="a0"/>
    <w:link w:val="30"/>
    <w:autoRedefine/>
    <w:uiPriority w:val="9"/>
    <w:unhideWhenUsed/>
    <w:qFormat/>
    <w:pPr>
      <w:keepNext/>
      <w:keepLines/>
      <w:numPr>
        <w:ilvl w:val="2"/>
        <w:numId w:val="1"/>
      </w:numPr>
      <w:ind w:firstLineChars="0" w:firstLine="482"/>
      <w:outlineLvl w:val="2"/>
    </w:pPr>
    <w:rPr>
      <w:b/>
      <w:bCs/>
      <w:sz w:val="28"/>
      <w:szCs w:val="32"/>
    </w:rPr>
  </w:style>
  <w:style w:type="paragraph" w:styleId="4">
    <w:name w:val="heading 4"/>
    <w:basedOn w:val="a0"/>
    <w:next w:val="a0"/>
    <w:link w:val="40"/>
    <w:autoRedefine/>
    <w:unhideWhenUsed/>
    <w:qFormat/>
    <w:pPr>
      <w:keepNext/>
      <w:keepLines/>
      <w:numPr>
        <w:ilvl w:val="3"/>
        <w:numId w:val="1"/>
      </w:numPr>
      <w:ind w:firstLineChars="0"/>
      <w:outlineLvl w:val="3"/>
    </w:pPr>
    <w:rPr>
      <w:rFonts w:cstheme="majorBidi"/>
      <w:b/>
      <w:bCs/>
      <w:color w:val="000000" w:themeColor="text1"/>
      <w:szCs w:val="21"/>
    </w:rPr>
  </w:style>
  <w:style w:type="paragraph" w:styleId="5">
    <w:name w:val="heading 5"/>
    <w:basedOn w:val="a0"/>
    <w:next w:val="a0"/>
    <w:link w:val="50"/>
    <w:autoRedefine/>
    <w:unhideWhenUsed/>
    <w:qFormat/>
    <w:pPr>
      <w:keepNext/>
      <w:keepLines/>
      <w:numPr>
        <w:ilvl w:val="4"/>
        <w:numId w:val="1"/>
      </w:numPr>
      <w:tabs>
        <w:tab w:val="left" w:pos="360"/>
      </w:tabs>
      <w:spacing w:before="280" w:after="290"/>
      <w:ind w:firstLineChars="0"/>
      <w:outlineLvl w:val="4"/>
    </w:pPr>
    <w:rPr>
      <w:rFonts w:cstheme="minorBidi"/>
      <w:b/>
      <w:bCs/>
      <w:szCs w:val="21"/>
    </w:rPr>
  </w:style>
  <w:style w:type="paragraph" w:styleId="6">
    <w:name w:val="heading 6"/>
    <w:basedOn w:val="a0"/>
    <w:next w:val="a0"/>
    <w:link w:val="60"/>
    <w:autoRedefine/>
    <w:unhideWhenUsed/>
    <w:qFormat/>
    <w:pPr>
      <w:keepNext/>
      <w:keepLines/>
      <w:numPr>
        <w:ilvl w:val="5"/>
        <w:numId w:val="1"/>
      </w:numPr>
      <w:tabs>
        <w:tab w:val="left" w:pos="360"/>
      </w:tabs>
      <w:ind w:firstLineChars="0"/>
      <w:outlineLvl w:val="5"/>
    </w:pPr>
    <w:rPr>
      <w:rFonts w:cstheme="majorBidi"/>
      <w:b/>
      <w:bCs/>
      <w:szCs w:val="21"/>
    </w:rPr>
  </w:style>
  <w:style w:type="paragraph" w:styleId="7">
    <w:name w:val="heading 7"/>
    <w:basedOn w:val="a0"/>
    <w:next w:val="a0"/>
    <w:link w:val="70"/>
    <w:autoRedefine/>
    <w:unhideWhenUsed/>
    <w:qFormat/>
    <w:pPr>
      <w:keepNext/>
      <w:keepLines/>
      <w:numPr>
        <w:ilvl w:val="6"/>
        <w:numId w:val="1"/>
      </w:numPr>
      <w:spacing w:before="240" w:after="64"/>
      <w:ind w:firstLineChars="0"/>
      <w:outlineLvl w:val="6"/>
    </w:pPr>
    <w:rPr>
      <w:rFonts w:cstheme="minorBidi"/>
      <w:b/>
      <w:bCs/>
      <w:szCs w:val="21"/>
    </w:rPr>
  </w:style>
  <w:style w:type="paragraph" w:styleId="8">
    <w:name w:val="heading 8"/>
    <w:basedOn w:val="a0"/>
    <w:next w:val="a0"/>
    <w:link w:val="80"/>
    <w:autoRedefine/>
    <w:unhideWhenUsed/>
    <w:qFormat/>
    <w:pPr>
      <w:keepNext/>
      <w:keepLines/>
      <w:numPr>
        <w:ilvl w:val="7"/>
        <w:numId w:val="1"/>
      </w:numPr>
      <w:spacing w:before="240" w:after="64"/>
      <w:ind w:firstLineChars="0"/>
      <w:outlineLvl w:val="7"/>
    </w:pPr>
    <w:rPr>
      <w:rFonts w:cstheme="majorBidi"/>
      <w:b/>
      <w:szCs w:val="21"/>
    </w:rPr>
  </w:style>
  <w:style w:type="paragraph" w:styleId="9">
    <w:name w:val="heading 9"/>
    <w:basedOn w:val="a0"/>
    <w:next w:val="a0"/>
    <w:link w:val="90"/>
    <w:autoRedefine/>
    <w:semiHidden/>
    <w:unhideWhenUsed/>
    <w:qFormat/>
    <w:pPr>
      <w:keepNext/>
      <w:keepLines/>
      <w:numPr>
        <w:ilvl w:val="8"/>
        <w:numId w:val="1"/>
      </w:numPr>
      <w:ind w:firstLineChars="0"/>
      <w:outlineLvl w:val="8"/>
    </w:pPr>
    <w:rPr>
      <w:rFonts w:cstheme="majorBidi"/>
      <w:b/>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autoRedefine/>
    <w:uiPriority w:val="39"/>
    <w:unhideWhenUsed/>
    <w:qFormat/>
    <w:pPr>
      <w:ind w:left="1440"/>
    </w:pPr>
    <w:rPr>
      <w:rFonts w:asciiTheme="minorHAnsi" w:eastAsiaTheme="minorHAnsi"/>
      <w:sz w:val="18"/>
      <w:szCs w:val="18"/>
    </w:rPr>
  </w:style>
  <w:style w:type="paragraph" w:styleId="a4">
    <w:name w:val="annotation text"/>
    <w:basedOn w:val="a0"/>
    <w:link w:val="a5"/>
    <w:uiPriority w:val="99"/>
    <w:semiHidden/>
    <w:unhideWhenUsed/>
    <w:qFormat/>
  </w:style>
  <w:style w:type="paragraph" w:styleId="TOC5">
    <w:name w:val="toc 5"/>
    <w:basedOn w:val="a0"/>
    <w:next w:val="a0"/>
    <w:autoRedefine/>
    <w:uiPriority w:val="39"/>
    <w:unhideWhenUsed/>
    <w:qFormat/>
    <w:pPr>
      <w:ind w:left="960"/>
    </w:pPr>
    <w:rPr>
      <w:rFonts w:asciiTheme="minorHAnsi" w:eastAsiaTheme="minorHAnsi"/>
      <w:sz w:val="18"/>
      <w:szCs w:val="18"/>
    </w:rPr>
  </w:style>
  <w:style w:type="paragraph" w:styleId="TOC3">
    <w:name w:val="toc 3"/>
    <w:basedOn w:val="a0"/>
    <w:next w:val="a0"/>
    <w:autoRedefine/>
    <w:uiPriority w:val="39"/>
    <w:unhideWhenUsed/>
    <w:qFormat/>
    <w:pPr>
      <w:ind w:left="480"/>
    </w:pPr>
    <w:rPr>
      <w:rFonts w:asciiTheme="minorHAnsi" w:eastAsiaTheme="minorHAnsi"/>
      <w:i/>
      <w:iCs/>
      <w:sz w:val="20"/>
      <w:szCs w:val="20"/>
    </w:rPr>
  </w:style>
  <w:style w:type="paragraph" w:styleId="a6">
    <w:name w:val="Plain Text"/>
    <w:basedOn w:val="a0"/>
    <w:link w:val="a7"/>
    <w:uiPriority w:val="99"/>
    <w:semiHidden/>
    <w:unhideWhenUsed/>
    <w:qFormat/>
    <w:rPr>
      <w:rFonts w:asciiTheme="minorEastAsia" w:eastAsiaTheme="minorEastAsia" w:hAnsi="Courier New" w:cs="Courier New"/>
    </w:rPr>
  </w:style>
  <w:style w:type="paragraph" w:styleId="TOC8">
    <w:name w:val="toc 8"/>
    <w:basedOn w:val="a0"/>
    <w:next w:val="a0"/>
    <w:autoRedefine/>
    <w:uiPriority w:val="39"/>
    <w:unhideWhenUsed/>
    <w:qFormat/>
    <w:pPr>
      <w:ind w:left="1680"/>
    </w:pPr>
    <w:rPr>
      <w:rFonts w:asciiTheme="minorHAnsi" w:eastAsiaTheme="minorHAnsi"/>
      <w:sz w:val="18"/>
      <w:szCs w:val="18"/>
    </w:rPr>
  </w:style>
  <w:style w:type="paragraph" w:styleId="a8">
    <w:name w:val="footer"/>
    <w:basedOn w:val="a0"/>
    <w:link w:val="a9"/>
    <w:uiPriority w:val="99"/>
    <w:unhideWhenUsed/>
    <w:qFormat/>
    <w:pPr>
      <w:tabs>
        <w:tab w:val="center" w:pos="4153"/>
        <w:tab w:val="right" w:pos="8306"/>
      </w:tabs>
      <w:snapToGrid w:val="0"/>
      <w:spacing w:line="240" w:lineRule="auto"/>
    </w:pPr>
    <w:rPr>
      <w:sz w:val="18"/>
      <w:szCs w:val="18"/>
    </w:rPr>
  </w:style>
  <w:style w:type="paragraph" w:styleId="aa">
    <w:name w:val="header"/>
    <w:basedOn w:val="a0"/>
    <w:link w:val="ab"/>
    <w:uiPriority w:val="99"/>
    <w:unhideWhenUsed/>
    <w:qFormat/>
    <w:pPr>
      <w:tabs>
        <w:tab w:val="center" w:pos="4153"/>
        <w:tab w:val="right" w:pos="8306"/>
      </w:tabs>
      <w:snapToGrid w:val="0"/>
      <w:spacing w:line="240" w:lineRule="auto"/>
      <w:jc w:val="center"/>
    </w:pPr>
    <w:rPr>
      <w:sz w:val="18"/>
      <w:szCs w:val="18"/>
    </w:rPr>
  </w:style>
  <w:style w:type="paragraph" w:styleId="TOC1">
    <w:name w:val="toc 1"/>
    <w:basedOn w:val="a0"/>
    <w:next w:val="a0"/>
    <w:autoRedefine/>
    <w:uiPriority w:val="39"/>
    <w:unhideWhenUsed/>
    <w:qFormat/>
    <w:pPr>
      <w:spacing w:before="120" w:after="120"/>
    </w:pPr>
    <w:rPr>
      <w:rFonts w:asciiTheme="minorHAnsi" w:eastAsiaTheme="minorHAnsi"/>
      <w:b/>
      <w:bCs/>
      <w:caps/>
      <w:sz w:val="20"/>
      <w:szCs w:val="20"/>
    </w:rPr>
  </w:style>
  <w:style w:type="paragraph" w:styleId="TOC4">
    <w:name w:val="toc 4"/>
    <w:basedOn w:val="a0"/>
    <w:next w:val="a0"/>
    <w:autoRedefine/>
    <w:uiPriority w:val="39"/>
    <w:unhideWhenUsed/>
    <w:qFormat/>
    <w:pPr>
      <w:ind w:left="720"/>
    </w:pPr>
    <w:rPr>
      <w:rFonts w:asciiTheme="minorHAnsi" w:eastAsiaTheme="minorHAnsi"/>
      <w:sz w:val="18"/>
      <w:szCs w:val="18"/>
    </w:rPr>
  </w:style>
  <w:style w:type="paragraph" w:styleId="ac">
    <w:name w:val="Subtitle"/>
    <w:basedOn w:val="a0"/>
    <w:next w:val="a0"/>
    <w:link w:val="ad"/>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6">
    <w:name w:val="toc 6"/>
    <w:basedOn w:val="a0"/>
    <w:next w:val="a0"/>
    <w:autoRedefine/>
    <w:uiPriority w:val="39"/>
    <w:unhideWhenUsed/>
    <w:qFormat/>
    <w:pPr>
      <w:ind w:left="1200"/>
    </w:pPr>
    <w:rPr>
      <w:rFonts w:asciiTheme="minorHAnsi" w:eastAsiaTheme="minorHAnsi"/>
      <w:sz w:val="18"/>
      <w:szCs w:val="18"/>
    </w:rPr>
  </w:style>
  <w:style w:type="paragraph" w:styleId="TOC2">
    <w:name w:val="toc 2"/>
    <w:basedOn w:val="a0"/>
    <w:next w:val="a0"/>
    <w:autoRedefine/>
    <w:uiPriority w:val="39"/>
    <w:unhideWhenUsed/>
    <w:qFormat/>
    <w:pPr>
      <w:ind w:left="240"/>
    </w:pPr>
    <w:rPr>
      <w:rFonts w:asciiTheme="minorHAnsi" w:eastAsiaTheme="minorHAnsi"/>
      <w:smallCaps/>
      <w:sz w:val="20"/>
      <w:szCs w:val="20"/>
    </w:rPr>
  </w:style>
  <w:style w:type="paragraph" w:styleId="TOC9">
    <w:name w:val="toc 9"/>
    <w:basedOn w:val="a0"/>
    <w:next w:val="a0"/>
    <w:autoRedefine/>
    <w:uiPriority w:val="39"/>
    <w:unhideWhenUsed/>
    <w:qFormat/>
    <w:pPr>
      <w:ind w:left="1920"/>
    </w:pPr>
    <w:rPr>
      <w:rFonts w:asciiTheme="minorHAnsi" w:eastAsiaTheme="minorHAnsi"/>
      <w:sz w:val="18"/>
      <w:szCs w:val="18"/>
    </w:rPr>
  </w:style>
  <w:style w:type="paragraph" w:styleId="ae">
    <w:name w:val="Normal (Web)"/>
    <w:basedOn w:val="a0"/>
    <w:uiPriority w:val="99"/>
    <w:semiHidden/>
    <w:unhideWhenUsed/>
    <w:qFormat/>
    <w:pPr>
      <w:spacing w:beforeAutospacing="1" w:afterAutospacing="1"/>
    </w:pPr>
    <w:rPr>
      <w:kern w:val="0"/>
    </w:rPr>
  </w:style>
  <w:style w:type="paragraph" w:styleId="af">
    <w:name w:val="Title"/>
    <w:basedOn w:val="a0"/>
    <w:next w:val="a0"/>
    <w:link w:val="af0"/>
    <w:uiPriority w:val="10"/>
    <w:qFormat/>
    <w:pPr>
      <w:spacing w:after="80" w:line="240" w:lineRule="auto"/>
      <w:contextualSpacing/>
      <w:jc w:val="center"/>
    </w:pPr>
    <w:rPr>
      <w:rFonts w:asciiTheme="majorHAnsi" w:eastAsiaTheme="majorEastAsia" w:hAnsiTheme="majorHAnsi" w:cstheme="majorBidi"/>
      <w:spacing w:val="-10"/>
      <w:kern w:val="28"/>
      <w:sz w:val="56"/>
      <w:szCs w:val="56"/>
    </w:rPr>
  </w:style>
  <w:style w:type="paragraph" w:styleId="af1">
    <w:name w:val="annotation subject"/>
    <w:basedOn w:val="a4"/>
    <w:next w:val="a4"/>
    <w:link w:val="af2"/>
    <w:uiPriority w:val="99"/>
    <w:semiHidden/>
    <w:unhideWhenUsed/>
    <w:qFormat/>
    <w:rPr>
      <w:b/>
      <w:bCs/>
    </w:rPr>
  </w:style>
  <w:style w:type="character" w:styleId="af3">
    <w:name w:val="Hyperlink"/>
    <w:basedOn w:val="a1"/>
    <w:uiPriority w:val="99"/>
    <w:unhideWhenUsed/>
    <w:qFormat/>
    <w:rPr>
      <w:color w:val="467886" w:themeColor="hyperlink"/>
      <w:u w:val="single"/>
    </w:rPr>
  </w:style>
  <w:style w:type="character" w:styleId="af4">
    <w:name w:val="annotation reference"/>
    <w:basedOn w:val="a1"/>
    <w:uiPriority w:val="99"/>
    <w:semiHidden/>
    <w:unhideWhenUsed/>
    <w:qFormat/>
    <w:rPr>
      <w:sz w:val="21"/>
      <w:szCs w:val="21"/>
    </w:rPr>
  </w:style>
  <w:style w:type="character" w:customStyle="1" w:styleId="10">
    <w:name w:val="标题 1 字符"/>
    <w:basedOn w:val="a1"/>
    <w:link w:val="1"/>
    <w:qFormat/>
    <w:rPr>
      <w:rFonts w:ascii="Times New Roman" w:eastAsia="宋体" w:hAnsi="Times New Roman"/>
      <w:b/>
      <w:bCs/>
      <w:sz w:val="32"/>
    </w:rPr>
  </w:style>
  <w:style w:type="paragraph" w:customStyle="1" w:styleId="af5">
    <w:name w:val="图表"/>
    <w:basedOn w:val="a0"/>
    <w:link w:val="af6"/>
    <w:autoRedefine/>
    <w:qFormat/>
    <w:pPr>
      <w:jc w:val="center"/>
    </w:pPr>
  </w:style>
  <w:style w:type="character" w:customStyle="1" w:styleId="af6">
    <w:name w:val="图表 字符"/>
    <w:basedOn w:val="a1"/>
    <w:link w:val="af5"/>
    <w:qFormat/>
    <w:rPr>
      <w:sz w:val="24"/>
      <w:szCs w:val="21"/>
    </w:rPr>
  </w:style>
  <w:style w:type="character" w:customStyle="1" w:styleId="20">
    <w:name w:val="标题 2 字符"/>
    <w:basedOn w:val="a1"/>
    <w:link w:val="2"/>
    <w:qFormat/>
    <w:rPr>
      <w:rFonts w:ascii="Times New Roman" w:eastAsia="宋体" w:hAnsi="Times New Roman" w:cstheme="majorBidi"/>
      <w:b/>
      <w:bCs/>
      <w:sz w:val="30"/>
      <w:szCs w:val="32"/>
    </w:rPr>
  </w:style>
  <w:style w:type="character" w:customStyle="1" w:styleId="30">
    <w:name w:val="标题 3 字符"/>
    <w:basedOn w:val="a1"/>
    <w:link w:val="3"/>
    <w:uiPriority w:val="9"/>
    <w:qFormat/>
    <w:rPr>
      <w:rFonts w:ascii="Times New Roman" w:eastAsia="宋体" w:hAnsi="Times New Roman" w:cs="Times New Roman"/>
      <w:b/>
      <w:bCs/>
      <w:sz w:val="28"/>
      <w:szCs w:val="32"/>
    </w:rPr>
  </w:style>
  <w:style w:type="paragraph" w:styleId="a">
    <w:name w:val="List Paragraph"/>
    <w:basedOn w:val="a0"/>
    <w:link w:val="af7"/>
    <w:autoRedefine/>
    <w:uiPriority w:val="99"/>
    <w:qFormat/>
    <w:pPr>
      <w:numPr>
        <w:ilvl w:val="1"/>
        <w:numId w:val="2"/>
      </w:numPr>
      <w:ind w:firstLineChars="0" w:firstLine="0"/>
    </w:pPr>
    <w:rPr>
      <w:rFonts w:cs="宋体"/>
      <w:b/>
      <w:bCs/>
    </w:rPr>
  </w:style>
  <w:style w:type="character" w:customStyle="1" w:styleId="af7">
    <w:name w:val="列表段落 字符"/>
    <w:link w:val="a"/>
    <w:uiPriority w:val="99"/>
    <w:qFormat/>
    <w:rPr>
      <w:rFonts w:ascii="Times New Roman" w:eastAsia="宋体" w:hAnsi="Times New Roman" w:cs="宋体"/>
      <w:b/>
      <w:bCs/>
      <w:sz w:val="24"/>
      <w:szCs w:val="24"/>
    </w:rPr>
  </w:style>
  <w:style w:type="character" w:customStyle="1" w:styleId="40">
    <w:name w:val="标题 4 字符"/>
    <w:basedOn w:val="a1"/>
    <w:link w:val="4"/>
    <w:qFormat/>
    <w:rPr>
      <w:rFonts w:cstheme="majorBidi"/>
      <w:b/>
      <w:bCs/>
      <w:color w:val="000000" w:themeColor="text1"/>
      <w:kern w:val="2"/>
      <w:sz w:val="24"/>
      <w:szCs w:val="21"/>
    </w:rPr>
  </w:style>
  <w:style w:type="character" w:customStyle="1" w:styleId="50">
    <w:name w:val="标题 5 字符"/>
    <w:basedOn w:val="a1"/>
    <w:link w:val="5"/>
    <w:qFormat/>
    <w:rPr>
      <w:rFonts w:ascii="Times New Roman" w:eastAsia="宋体" w:hAnsi="Times New Roman"/>
      <w:b/>
      <w:bCs/>
      <w:sz w:val="24"/>
    </w:rPr>
  </w:style>
  <w:style w:type="character" w:customStyle="1" w:styleId="60">
    <w:name w:val="标题 6 字符"/>
    <w:basedOn w:val="a1"/>
    <w:link w:val="6"/>
    <w:qFormat/>
    <w:rPr>
      <w:rFonts w:ascii="Times New Roman" w:eastAsia="宋体" w:hAnsi="Times New Roman" w:cstheme="majorBidi"/>
      <w:b/>
      <w:bCs/>
      <w:sz w:val="24"/>
    </w:rPr>
  </w:style>
  <w:style w:type="character" w:customStyle="1" w:styleId="70">
    <w:name w:val="标题 7 字符"/>
    <w:link w:val="7"/>
    <w:qFormat/>
    <w:rPr>
      <w:rFonts w:ascii="Times New Roman" w:eastAsia="宋体" w:hAnsi="Times New Roman"/>
      <w:b/>
      <w:bCs/>
      <w:sz w:val="24"/>
    </w:rPr>
  </w:style>
  <w:style w:type="character" w:customStyle="1" w:styleId="80">
    <w:name w:val="标题 8 字符"/>
    <w:basedOn w:val="a1"/>
    <w:link w:val="8"/>
    <w:qFormat/>
    <w:rPr>
      <w:rFonts w:ascii="Times New Roman" w:eastAsia="宋体" w:hAnsi="Times New Roman" w:cstheme="majorBidi"/>
      <w:b/>
      <w:sz w:val="24"/>
    </w:rPr>
  </w:style>
  <w:style w:type="paragraph" w:styleId="af8">
    <w:name w:val="No Spacing"/>
    <w:basedOn w:val="a0"/>
    <w:next w:val="a0"/>
    <w:uiPriority w:val="1"/>
    <w:qFormat/>
    <w:pPr>
      <w:framePr w:wrap="around" w:hAnchor="text" w:yAlign="center"/>
      <w:jc w:val="center"/>
    </w:pPr>
    <w:rPr>
      <w:rFonts w:ascii="Arial" w:hAnsi="Arial"/>
    </w:rPr>
  </w:style>
  <w:style w:type="character" w:customStyle="1" w:styleId="90">
    <w:name w:val="标题 9 字符"/>
    <w:basedOn w:val="a1"/>
    <w:link w:val="9"/>
    <w:semiHidden/>
    <w:qFormat/>
    <w:rPr>
      <w:rFonts w:ascii="Times New Roman" w:eastAsia="宋体" w:hAnsi="Times New Roman" w:cstheme="majorBidi"/>
      <w:b/>
    </w:rPr>
  </w:style>
  <w:style w:type="paragraph" w:customStyle="1" w:styleId="af9">
    <w:name w:val="表格"/>
    <w:link w:val="afa"/>
    <w:autoRedefine/>
    <w:uiPriority w:val="1"/>
    <w:qFormat/>
    <w:pPr>
      <w:widowControl w:val="0"/>
      <w:spacing w:line="360" w:lineRule="auto"/>
      <w:jc w:val="center"/>
    </w:pPr>
    <w:rPr>
      <w:rFonts w:cstheme="minorBidi"/>
      <w:kern w:val="2"/>
      <w:sz w:val="21"/>
      <w:szCs w:val="36"/>
    </w:rPr>
  </w:style>
  <w:style w:type="character" w:customStyle="1" w:styleId="a7">
    <w:name w:val="纯文本 字符"/>
    <w:basedOn w:val="a1"/>
    <w:link w:val="a6"/>
    <w:uiPriority w:val="99"/>
    <w:semiHidden/>
    <w:qFormat/>
    <w:rPr>
      <w:rFonts w:asciiTheme="minorEastAsia" w:hAnsi="Courier New" w:cs="Courier New"/>
      <w:sz w:val="24"/>
      <w:szCs w:val="24"/>
    </w:rPr>
  </w:style>
  <w:style w:type="character" w:customStyle="1" w:styleId="afa">
    <w:name w:val="表格 字符"/>
    <w:link w:val="af9"/>
    <w:uiPriority w:val="1"/>
    <w:qFormat/>
    <w:rPr>
      <w:rFonts w:ascii="Times New Roman" w:eastAsia="宋体" w:hAnsi="Times New Roman"/>
      <w:szCs w:val="36"/>
    </w:rPr>
  </w:style>
  <w:style w:type="character" w:customStyle="1" w:styleId="af0">
    <w:name w:val="标题 字符"/>
    <w:basedOn w:val="a1"/>
    <w:link w:val="af"/>
    <w:uiPriority w:val="10"/>
    <w:qFormat/>
    <w:rPr>
      <w:rFonts w:asciiTheme="majorHAnsi" w:eastAsiaTheme="majorEastAsia" w:hAnsiTheme="majorHAnsi" w:cstheme="majorBidi"/>
      <w:spacing w:val="-10"/>
      <w:kern w:val="28"/>
      <w:sz w:val="56"/>
      <w:szCs w:val="56"/>
    </w:rPr>
  </w:style>
  <w:style w:type="character" w:customStyle="1" w:styleId="ad">
    <w:name w:val="副标题 字符"/>
    <w:basedOn w:val="a1"/>
    <w:link w:val="ac"/>
    <w:uiPriority w:val="11"/>
    <w:qFormat/>
    <w:rPr>
      <w:rFonts w:asciiTheme="majorHAnsi" w:eastAsiaTheme="majorEastAsia" w:hAnsiTheme="majorHAnsi" w:cstheme="majorBidi"/>
      <w:color w:val="595959" w:themeColor="text1" w:themeTint="A6"/>
      <w:spacing w:val="15"/>
      <w:sz w:val="28"/>
      <w:szCs w:val="28"/>
    </w:rPr>
  </w:style>
  <w:style w:type="paragraph" w:styleId="afb">
    <w:name w:val="Quote"/>
    <w:basedOn w:val="a0"/>
    <w:next w:val="a0"/>
    <w:link w:val="afc"/>
    <w:uiPriority w:val="29"/>
    <w:qFormat/>
    <w:pPr>
      <w:spacing w:before="160" w:after="160"/>
      <w:jc w:val="center"/>
    </w:pPr>
    <w:rPr>
      <w:i/>
      <w:iCs/>
      <w:color w:val="404040" w:themeColor="text1" w:themeTint="BF"/>
    </w:rPr>
  </w:style>
  <w:style w:type="character" w:customStyle="1" w:styleId="afc">
    <w:name w:val="引用 字符"/>
    <w:basedOn w:val="a1"/>
    <w:link w:val="afb"/>
    <w:uiPriority w:val="29"/>
    <w:qFormat/>
    <w:rPr>
      <w:rFonts w:ascii="Times New Roman" w:eastAsia="宋体" w:hAnsi="Times New Roman" w:cs="Times New Roman"/>
      <w:i/>
      <w:iCs/>
      <w:color w:val="404040" w:themeColor="text1" w:themeTint="BF"/>
      <w:sz w:val="24"/>
      <w:szCs w:val="24"/>
    </w:rPr>
  </w:style>
  <w:style w:type="character" w:customStyle="1" w:styleId="11">
    <w:name w:val="明显强调1"/>
    <w:basedOn w:val="a1"/>
    <w:uiPriority w:val="21"/>
    <w:qFormat/>
    <w:rPr>
      <w:i/>
      <w:iCs/>
      <w:color w:val="0F4761" w:themeColor="accent1" w:themeShade="BF"/>
    </w:rPr>
  </w:style>
  <w:style w:type="paragraph" w:styleId="afd">
    <w:name w:val="Intense Quote"/>
    <w:basedOn w:val="a0"/>
    <w:next w:val="a0"/>
    <w:link w:val="afe"/>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e">
    <w:name w:val="明显引用 字符"/>
    <w:basedOn w:val="a1"/>
    <w:link w:val="afd"/>
    <w:uiPriority w:val="30"/>
    <w:qFormat/>
    <w:rPr>
      <w:rFonts w:ascii="Times New Roman" w:eastAsia="宋体" w:hAnsi="Times New Roman" w:cs="Times New Roman"/>
      <w:i/>
      <w:iCs/>
      <w:color w:val="0F4761" w:themeColor="accent1" w:themeShade="BF"/>
      <w:sz w:val="24"/>
      <w:szCs w:val="24"/>
    </w:rPr>
  </w:style>
  <w:style w:type="character" w:customStyle="1" w:styleId="12">
    <w:name w:val="明显参考1"/>
    <w:basedOn w:val="a1"/>
    <w:uiPriority w:val="32"/>
    <w:qFormat/>
    <w:rPr>
      <w:b/>
      <w:bCs/>
      <w:smallCaps/>
      <w:color w:val="0F4761" w:themeColor="accent1" w:themeShade="BF"/>
      <w:spacing w:val="5"/>
    </w:rPr>
  </w:style>
  <w:style w:type="character" w:customStyle="1" w:styleId="ab">
    <w:name w:val="页眉 字符"/>
    <w:basedOn w:val="a1"/>
    <w:link w:val="aa"/>
    <w:uiPriority w:val="99"/>
    <w:qFormat/>
    <w:rPr>
      <w:rFonts w:ascii="Times New Roman" w:eastAsia="宋体" w:hAnsi="Times New Roman" w:cs="Times New Roman"/>
      <w:sz w:val="18"/>
      <w:szCs w:val="18"/>
    </w:rPr>
  </w:style>
  <w:style w:type="character" w:customStyle="1" w:styleId="a9">
    <w:name w:val="页脚 字符"/>
    <w:basedOn w:val="a1"/>
    <w:link w:val="a8"/>
    <w:uiPriority w:val="99"/>
    <w:qFormat/>
    <w:rPr>
      <w:rFonts w:ascii="Times New Roman" w:eastAsia="宋体" w:hAnsi="Times New Roman" w:cs="Times New Roman"/>
      <w:sz w:val="18"/>
      <w:szCs w:val="18"/>
    </w:rPr>
  </w:style>
  <w:style w:type="character" w:customStyle="1" w:styleId="a5">
    <w:name w:val="批注文字 字符"/>
    <w:basedOn w:val="a1"/>
    <w:link w:val="a4"/>
    <w:uiPriority w:val="99"/>
    <w:semiHidden/>
    <w:qFormat/>
    <w:rPr>
      <w:rFonts w:ascii="Times New Roman" w:eastAsia="宋体" w:hAnsi="Times New Roman" w:cs="Times New Roman"/>
      <w:sz w:val="24"/>
      <w:szCs w:val="24"/>
    </w:rPr>
  </w:style>
  <w:style w:type="character" w:customStyle="1" w:styleId="af2">
    <w:name w:val="批注主题 字符"/>
    <w:basedOn w:val="a5"/>
    <w:link w:val="af1"/>
    <w:uiPriority w:val="99"/>
    <w:semiHidden/>
    <w:qFormat/>
    <w:rPr>
      <w:rFonts w:ascii="Times New Roman" w:eastAsia="宋体" w:hAnsi="Times New Roman" w:cs="Times New Roman"/>
      <w:b/>
      <w:bCs/>
      <w:sz w:val="24"/>
      <w:szCs w:val="24"/>
    </w:rPr>
  </w:style>
  <w:style w:type="paragraph" w:customStyle="1" w:styleId="13">
    <w:name w:val="修订1"/>
    <w:hidden/>
    <w:uiPriority w:val="99"/>
    <w:unhideWhenUsed/>
    <w:qFormat/>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876AD-05D0-4A49-81BA-01685FB77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28</Pages>
  <Words>8072</Words>
  <Characters>8557</Characters>
  <Application>Microsoft Office Word</Application>
  <DocSecurity>0</DocSecurity>
  <Lines>611</Lines>
  <Paragraphs>536</Paragraphs>
  <ScaleCrop>false</ScaleCrop>
  <Company/>
  <LinksUpToDate>false</LinksUpToDate>
  <CharactersWithSpaces>16093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Guanshun zhang</dc:creator>
  <cp:lastModifiedBy>Jason</cp:lastModifiedBy>
  <cp:revision>7</cp:revision>
  <dcterms:created xsi:type="dcterms:W3CDTF">2025-05-18T14:39:00Z</dcterms:created>
  <dcterms:modified xsi:type="dcterms:W3CDTF">2025-05-22T07:24:00Z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85064F6DD8284856AE47DF085E6FEC89_13</vt:lpwstr>
  </property>
  <property fmtid="{D5CDD505-2E9C-101B-9397-08002B2CF9AE}" pid="4" name="KSOTemplateDocerSaveRecord">
    <vt:lpwstr>eyJoZGlkIjoiMWJmYmVhMGQ2YWQwOTc0ZDFkYmVkZTE0NzFkNThlYzIiLCJ1c2VySWQiOiI4MTY2ODU2NzIifQ==</vt:lpwstr>
  </property>
</Properties>
</file>